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3B941662"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E14A2F">
        <w:rPr>
          <w:bCs/>
          <w:noProof w:val="0"/>
          <w:sz w:val="24"/>
          <w:szCs w:val="24"/>
        </w:rPr>
        <w:t>7</w:t>
      </w:r>
      <w:r w:rsidRPr="00B266B0">
        <w:rPr>
          <w:bCs/>
          <w:noProof w:val="0"/>
          <w:sz w:val="24"/>
          <w:szCs w:val="24"/>
        </w:rPr>
        <w:tab/>
      </w:r>
      <w:r w:rsidR="00B50369">
        <w:rPr>
          <w:bCs/>
          <w:noProof w:val="0"/>
          <w:sz w:val="24"/>
          <w:szCs w:val="24"/>
        </w:rPr>
        <w:t>R2-2</w:t>
      </w:r>
      <w:r w:rsidR="00F74086">
        <w:rPr>
          <w:bCs/>
          <w:noProof w:val="0"/>
          <w:sz w:val="24"/>
          <w:szCs w:val="24"/>
        </w:rPr>
        <w:t>4</w:t>
      </w:r>
      <w:r w:rsidR="00646509">
        <w:rPr>
          <w:bCs/>
          <w:noProof w:val="0"/>
          <w:sz w:val="24"/>
          <w:szCs w:val="24"/>
        </w:rPr>
        <w:t>0</w:t>
      </w:r>
      <w:r w:rsidR="000B153F">
        <w:rPr>
          <w:bCs/>
          <w:noProof w:val="0"/>
          <w:sz w:val="24"/>
          <w:szCs w:val="24"/>
        </w:rPr>
        <w:t>7257</w:t>
      </w:r>
    </w:p>
    <w:p w14:paraId="11776FA6" w14:textId="61C37383" w:rsidR="00A209D6" w:rsidRPr="00465587" w:rsidRDefault="00E14A2F" w:rsidP="00A209D6">
      <w:pPr>
        <w:pStyle w:val="Header"/>
        <w:tabs>
          <w:tab w:val="right" w:pos="9639"/>
        </w:tabs>
        <w:rPr>
          <w:bCs/>
          <w:sz w:val="24"/>
          <w:szCs w:val="24"/>
          <w:lang w:eastAsia="zh-CN"/>
        </w:rPr>
      </w:pPr>
      <w:r>
        <w:rPr>
          <w:bCs/>
          <w:sz w:val="24"/>
          <w:szCs w:val="24"/>
          <w:lang w:eastAsia="zh-CN"/>
        </w:rPr>
        <w:t>Maastricht, Netherlands</w:t>
      </w:r>
      <w:r w:rsidR="003C2C5D">
        <w:rPr>
          <w:bCs/>
          <w:sz w:val="24"/>
          <w:szCs w:val="24"/>
          <w:lang w:eastAsia="zh-CN"/>
        </w:rPr>
        <w:t xml:space="preserve">, </w:t>
      </w:r>
      <w:r>
        <w:rPr>
          <w:bCs/>
          <w:sz w:val="24"/>
          <w:szCs w:val="24"/>
          <w:lang w:eastAsia="zh-CN"/>
        </w:rPr>
        <w:t>19</w:t>
      </w:r>
      <w:r w:rsidR="00F03594">
        <w:rPr>
          <w:bCs/>
          <w:sz w:val="24"/>
          <w:szCs w:val="24"/>
          <w:vertAlign w:val="superscript"/>
          <w:lang w:eastAsia="zh-CN"/>
        </w:rPr>
        <w:t>t</w:t>
      </w:r>
      <w:r w:rsidR="00BF0764">
        <w:rPr>
          <w:bCs/>
          <w:sz w:val="24"/>
          <w:szCs w:val="24"/>
          <w:vertAlign w:val="superscript"/>
          <w:lang w:eastAsia="zh-CN"/>
        </w:rPr>
        <w:t>h</w:t>
      </w:r>
      <w:r w:rsidR="00F03594">
        <w:rPr>
          <w:bCs/>
          <w:sz w:val="24"/>
          <w:szCs w:val="24"/>
          <w:vertAlign w:val="superscript"/>
          <w:lang w:eastAsia="zh-CN"/>
        </w:rPr>
        <w:t xml:space="preserve"> </w:t>
      </w:r>
      <w:r w:rsidR="00BD0703">
        <w:rPr>
          <w:bCs/>
          <w:sz w:val="24"/>
          <w:szCs w:val="24"/>
          <w:lang w:eastAsia="zh-CN"/>
        </w:rPr>
        <w:t>August</w:t>
      </w:r>
      <w:r w:rsidR="00646509">
        <w:rPr>
          <w:bCs/>
          <w:sz w:val="24"/>
          <w:szCs w:val="24"/>
          <w:lang w:eastAsia="zh-CN"/>
        </w:rPr>
        <w:t xml:space="preserve"> – </w:t>
      </w:r>
      <w:r w:rsidR="00E63BBC">
        <w:rPr>
          <w:bCs/>
          <w:sz w:val="24"/>
          <w:szCs w:val="24"/>
          <w:lang w:eastAsia="zh-CN"/>
        </w:rPr>
        <w:t>2</w:t>
      </w:r>
      <w:r>
        <w:rPr>
          <w:bCs/>
          <w:sz w:val="24"/>
          <w:szCs w:val="24"/>
          <w:lang w:eastAsia="zh-CN"/>
        </w:rPr>
        <w:t>3</w:t>
      </w:r>
      <w:r>
        <w:rPr>
          <w:bCs/>
          <w:sz w:val="24"/>
          <w:szCs w:val="24"/>
          <w:vertAlign w:val="superscript"/>
          <w:lang w:eastAsia="zh-CN"/>
        </w:rPr>
        <w:t>rd</w:t>
      </w:r>
      <w:r w:rsidR="004624C7">
        <w:rPr>
          <w:bCs/>
          <w:sz w:val="24"/>
          <w:szCs w:val="24"/>
          <w:lang w:eastAsia="zh-CN"/>
        </w:rPr>
        <w:t xml:space="preserve"> </w:t>
      </w:r>
      <w:r>
        <w:rPr>
          <w:bCs/>
          <w:sz w:val="24"/>
          <w:szCs w:val="24"/>
          <w:lang w:eastAsia="zh-CN"/>
        </w:rPr>
        <w:t>August</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B4E607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A45CC">
        <w:rPr>
          <w:rFonts w:cs="Arial"/>
          <w:b/>
          <w:bCs/>
          <w:sz w:val="24"/>
        </w:rPr>
        <w:t>8.9.3</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B9BBD0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851BDB">
        <w:rPr>
          <w:rFonts w:eastAsia="SimSun"/>
          <w:b/>
          <w:bCs/>
          <w:sz w:val="24"/>
          <w:szCs w:val="20"/>
          <w:lang w:val="en-GB" w:eastAsia="en-US"/>
        </w:rPr>
        <w:t>Procedures for</w:t>
      </w:r>
      <w:r w:rsidR="00ED1D1A">
        <w:rPr>
          <w:rFonts w:eastAsia="SimSun"/>
          <w:b/>
          <w:bCs/>
          <w:sz w:val="24"/>
          <w:szCs w:val="20"/>
          <w:lang w:val="en-GB" w:eastAsia="en-US"/>
        </w:rPr>
        <w:t xml:space="preserve"> uplink capacity enhancements</w:t>
      </w:r>
      <w:r w:rsidR="00851BDB">
        <w:rPr>
          <w:rFonts w:eastAsia="SimSun"/>
          <w:b/>
          <w:bCs/>
          <w:sz w:val="24"/>
          <w:szCs w:val="20"/>
          <w:lang w:val="en-GB" w:eastAsia="en-US"/>
        </w:rPr>
        <w:t xml:space="preserve"> for IoT NTN</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52AEF472" w:rsidR="00F61EF6" w:rsidRDefault="00642B7F" w:rsidP="00F61EF6">
      <w:r>
        <w:t>In RAN#103</w:t>
      </w:r>
      <w:r w:rsidR="0049280D">
        <w:t xml:space="preserve"> the latest WID for IoT NTN Phase 3 is provided [</w:t>
      </w:r>
      <w:r w:rsidR="00C20827">
        <w:t>1</w:t>
      </w:r>
      <w:r w:rsidR="0049280D">
        <w:t xml:space="preserve">]: </w:t>
      </w:r>
      <w:r w:rsidR="00C702D5">
        <w:t xml:space="preserve"> </w:t>
      </w:r>
      <w:r w:rsidR="00F61EF6">
        <w:t xml:space="preserve">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7107F0DB" w14:textId="77777777" w:rsidR="0049280D" w:rsidRPr="0077358C" w:rsidRDefault="0049280D" w:rsidP="00542AB5">
            <w:pPr>
              <w:numPr>
                <w:ilvl w:val="0"/>
                <w:numId w:val="42"/>
              </w:numPr>
              <w:overflowPunct w:val="0"/>
              <w:autoSpaceDE w:val="0"/>
              <w:autoSpaceDN w:val="0"/>
              <w:adjustRightInd w:val="0"/>
              <w:spacing w:before="120" w:after="60"/>
              <w:ind w:left="714" w:hanging="357"/>
              <w:textAlignment w:val="baseline"/>
              <w:rPr>
                <w:bCs/>
              </w:rPr>
            </w:pPr>
            <w:r w:rsidRPr="00702D0A">
              <w:rPr>
                <w:bCs/>
              </w:rPr>
              <w:t xml:space="preserve">Support of </w:t>
            </w:r>
            <w:bookmarkStart w:id="0" w:name="OLE_LINK13"/>
            <w:r w:rsidRPr="00702D0A">
              <w:rPr>
                <w:bCs/>
              </w:rPr>
              <w:t>Store&amp;Forward (S&amp;F)</w:t>
            </w:r>
            <w:bookmarkEnd w:id="0"/>
            <w:r w:rsidRPr="00702D0A">
              <w:rPr>
                <w:bCs/>
              </w:rPr>
              <w:t xml:space="preserve"> satellite operation with full eNB as regenerative payload, therefore:</w:t>
            </w:r>
          </w:p>
          <w:p w14:paraId="58AFF519" w14:textId="77777777" w:rsidR="0049280D" w:rsidRPr="00702D0A" w:rsidRDefault="0049280D" w:rsidP="0049280D">
            <w:pPr>
              <w:numPr>
                <w:ilvl w:val="1"/>
                <w:numId w:val="42"/>
              </w:numPr>
              <w:overflowPunct w:val="0"/>
              <w:autoSpaceDE w:val="0"/>
              <w:autoSpaceDN w:val="0"/>
              <w:adjustRightInd w:val="0"/>
              <w:spacing w:after="60"/>
              <w:textAlignment w:val="baseline"/>
              <w:rPr>
                <w:bCs/>
              </w:rPr>
            </w:pPr>
            <w:r w:rsidRPr="00702D0A">
              <w:rPr>
                <w:bCs/>
              </w:rPr>
              <w:t>Define the necessary enhancements into E-UTRAN (network &amp; UE) to support S&amp;F operation for delay-tolerant services [RAN3, RAN2]</w:t>
            </w:r>
          </w:p>
          <w:p w14:paraId="3C59BE33" w14:textId="4BB6B531" w:rsidR="0049280D" w:rsidRPr="0049280D" w:rsidRDefault="0049280D" w:rsidP="0049280D">
            <w:pPr>
              <w:numPr>
                <w:ilvl w:val="2"/>
                <w:numId w:val="42"/>
              </w:numPr>
              <w:overflowPunct w:val="0"/>
              <w:autoSpaceDE w:val="0"/>
              <w:autoSpaceDN w:val="0"/>
              <w:adjustRightInd w:val="0"/>
              <w:spacing w:after="60"/>
              <w:textAlignment w:val="baseline"/>
              <w:rPr>
                <w:bCs/>
              </w:rPr>
            </w:pPr>
            <w:r w:rsidRPr="00702D0A">
              <w:rPr>
                <w:bCs/>
              </w:rPr>
              <w:t>At least specify necessary enhancements e.g. related to S1 protocol, especially to address the feeder link switch over as needed [RAN3]</w:t>
            </w:r>
          </w:p>
          <w:p w14:paraId="610B66AF" w14:textId="5043E15B" w:rsidR="0049280D" w:rsidRPr="00702D0A" w:rsidRDefault="0049280D" w:rsidP="0049280D">
            <w:pPr>
              <w:spacing w:after="60"/>
              <w:ind w:left="720"/>
              <w:rPr>
                <w:bCs/>
              </w:rPr>
            </w:pPr>
            <w:r w:rsidRPr="00702D0A">
              <w:rPr>
                <w:bCs/>
              </w:rPr>
              <w:t>Note: Strive to minimise UE impact.</w:t>
            </w:r>
          </w:p>
          <w:p w14:paraId="037D8673" w14:textId="6D659AED" w:rsidR="0049280D" w:rsidRDefault="0049280D" w:rsidP="0049280D">
            <w:pPr>
              <w:spacing w:after="6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019B93F7" w14:textId="7BD3E4C9" w:rsidR="0049280D" w:rsidRPr="00702D0A" w:rsidRDefault="0049280D" w:rsidP="0049280D">
            <w:pPr>
              <w:numPr>
                <w:ilvl w:val="0"/>
                <w:numId w:val="42"/>
              </w:numPr>
              <w:overflowPunct w:val="0"/>
              <w:autoSpaceDE w:val="0"/>
              <w:autoSpaceDN w:val="0"/>
              <w:adjustRightInd w:val="0"/>
              <w:spacing w:after="60"/>
              <w:textAlignment w:val="baseline"/>
              <w:rPr>
                <w:bCs/>
              </w:rPr>
            </w:pPr>
            <w:r w:rsidRPr="00702D0A">
              <w:rPr>
                <w:bCs/>
              </w:rPr>
              <w:t>Support of Capacity enhancements for uplink</w:t>
            </w:r>
          </w:p>
          <w:p w14:paraId="2A7FB778" w14:textId="67C232F1" w:rsidR="0049280D" w:rsidRPr="0049280D" w:rsidRDefault="0049280D" w:rsidP="0049280D">
            <w:pPr>
              <w:numPr>
                <w:ilvl w:val="1"/>
                <w:numId w:val="42"/>
              </w:numPr>
              <w:overflowPunct w:val="0"/>
              <w:autoSpaceDE w:val="0"/>
              <w:autoSpaceDN w:val="0"/>
              <w:adjustRightInd w:val="0"/>
              <w:spacing w:after="60"/>
              <w:textAlignment w:val="baseline"/>
              <w:rPr>
                <w:bCs/>
              </w:rPr>
            </w:pPr>
            <w:r w:rsidRPr="00702D0A">
              <w:rPr>
                <w:bCs/>
              </w:rPr>
              <w:t xml:space="preserve">Study then specify, if beneficial, enhancements to enable </w:t>
            </w:r>
            <w:bookmarkStart w:id="1" w:name="OLE_LINK16"/>
            <w:r w:rsidRPr="00702D0A">
              <w:rPr>
                <w:bCs/>
              </w:rPr>
              <w:t xml:space="preserve">multiplexing of multiple UEs </w:t>
            </w:r>
            <w:bookmarkEnd w:id="1"/>
            <w:r w:rsidRPr="00702D0A">
              <w:rPr>
                <w:bCs/>
              </w:rPr>
              <w:t>(e.g. up to the min of 4 and the maximum allowed by the existing UL and DL signalling) in a single 3.75 kHz or 15 kHz subcarrier via orthogonal cover codes (</w:t>
            </w:r>
            <w:bookmarkStart w:id="2" w:name="OLE_LINK15"/>
            <w:r w:rsidRPr="00702D0A">
              <w:rPr>
                <w:bCs/>
              </w:rPr>
              <w:t>OCC</w:t>
            </w:r>
            <w:bookmarkEnd w:id="2"/>
            <w:r w:rsidRPr="00702D0A">
              <w:rPr>
                <w:bCs/>
              </w:rPr>
              <w:t>) for NPUSCH format 1 and NPRACH [RAN1, RAN2</w:t>
            </w:r>
            <w:r>
              <w:rPr>
                <w:bCs/>
              </w:rPr>
              <w:t>, RAN4</w:t>
            </w:r>
            <w:r w:rsidRPr="00702D0A">
              <w:rPr>
                <w:bCs/>
              </w:rPr>
              <w:t>]</w:t>
            </w:r>
          </w:p>
          <w:p w14:paraId="00AE4832" w14:textId="77777777" w:rsidR="0049280D" w:rsidRDefault="0049280D" w:rsidP="0049280D">
            <w:pPr>
              <w:numPr>
                <w:ilvl w:val="2"/>
                <w:numId w:val="42"/>
              </w:numPr>
              <w:overflowPunct w:val="0"/>
              <w:autoSpaceDE w:val="0"/>
              <w:autoSpaceDN w:val="0"/>
              <w:adjustRightInd w:val="0"/>
              <w:spacing w:after="60"/>
              <w:textAlignment w:val="baseline"/>
              <w:rPr>
                <w:bCs/>
              </w:rPr>
            </w:pPr>
            <w:r w:rsidRPr="00702D0A">
              <w:rPr>
                <w:bCs/>
              </w:rPr>
              <w:t>Multi-tone support for 15 kHz SCS should also be considered</w:t>
            </w:r>
          </w:p>
          <w:p w14:paraId="39145239" w14:textId="77777777" w:rsidR="0049280D" w:rsidRPr="00EC6A26" w:rsidRDefault="0049280D" w:rsidP="0049280D">
            <w:pPr>
              <w:numPr>
                <w:ilvl w:val="2"/>
                <w:numId w:val="42"/>
              </w:numPr>
              <w:overflowPunct w:val="0"/>
              <w:autoSpaceDE w:val="0"/>
              <w:autoSpaceDN w:val="0"/>
              <w:adjustRightInd w:val="0"/>
              <w:spacing w:after="60"/>
              <w:textAlignment w:val="baseline"/>
              <w:rPr>
                <w:bCs/>
              </w:rPr>
            </w:pPr>
            <w:r w:rsidRPr="00EC6A26">
              <w:rPr>
                <w:bCs/>
              </w:rPr>
              <w:t xml:space="preserve">Specify necessary signalling, if needed </w:t>
            </w:r>
          </w:p>
          <w:p w14:paraId="1D1E1AEE" w14:textId="6B7D91CE" w:rsidR="0049280D" w:rsidRPr="0049280D" w:rsidRDefault="0049280D" w:rsidP="0049280D">
            <w:pPr>
              <w:numPr>
                <w:ilvl w:val="2"/>
                <w:numId w:val="42"/>
              </w:numPr>
              <w:overflowPunct w:val="0"/>
              <w:autoSpaceDE w:val="0"/>
              <w:autoSpaceDN w:val="0"/>
              <w:adjustRightInd w:val="0"/>
              <w:spacing w:after="60"/>
              <w:textAlignment w:val="baseline"/>
              <w:rPr>
                <w:bCs/>
              </w:rPr>
            </w:pPr>
            <w:r w:rsidRPr="00EC6A26">
              <w:rPr>
                <w:bCs/>
              </w:rPr>
              <w:t>Update RF requirements accordingly, if needed</w:t>
            </w:r>
          </w:p>
          <w:p w14:paraId="318F711F" w14:textId="361A276C" w:rsidR="0049280D" w:rsidRPr="0049280D" w:rsidRDefault="0049280D" w:rsidP="0049280D">
            <w:pPr>
              <w:spacing w:after="60"/>
              <w:ind w:left="1080" w:firstLine="720"/>
              <w:rPr>
                <w:bCs/>
              </w:rPr>
            </w:pPr>
            <w:r w:rsidRPr="00947442">
              <w:rPr>
                <w:bCs/>
              </w:rPr>
              <w:t>Note: Impact of impairment shall be taken into account</w:t>
            </w:r>
          </w:p>
          <w:p w14:paraId="66F3716D" w14:textId="77777777" w:rsidR="0049280D" w:rsidRPr="00EE0477" w:rsidRDefault="0049280D" w:rsidP="0049280D">
            <w:pPr>
              <w:numPr>
                <w:ilvl w:val="1"/>
                <w:numId w:val="42"/>
              </w:numPr>
              <w:overflowPunct w:val="0"/>
              <w:autoSpaceDE w:val="0"/>
              <w:autoSpaceDN w:val="0"/>
              <w:adjustRightInd w:val="0"/>
              <w:spacing w:after="6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3" w:name="OLE_LINK26"/>
            <w:r w:rsidRPr="00EE0477">
              <w:rPr>
                <w:bCs/>
              </w:rPr>
              <w:t xml:space="preserve">reduce the necessary uplink and downlink signaling to complete an </w:t>
            </w:r>
            <w:bookmarkStart w:id="4" w:name="OLE_LINK14"/>
            <w:r w:rsidRPr="003069A7">
              <w:rPr>
                <w:bCs/>
              </w:rPr>
              <w:t>Early Data Transmission</w:t>
            </w:r>
            <w:r>
              <w:rPr>
                <w:bCs/>
              </w:rPr>
              <w:t xml:space="preserve"> </w:t>
            </w:r>
            <w:bookmarkEnd w:id="4"/>
            <w:r>
              <w:rPr>
                <w:bCs/>
              </w:rPr>
              <w:t>(</w:t>
            </w:r>
            <w:r w:rsidRPr="00EE0477">
              <w:rPr>
                <w:bCs/>
              </w:rPr>
              <w:t>EDT</w:t>
            </w:r>
            <w:r>
              <w:rPr>
                <w:bCs/>
              </w:rPr>
              <w:t>)</w:t>
            </w:r>
            <w:r w:rsidRPr="00EE0477">
              <w:rPr>
                <w:bCs/>
              </w:rPr>
              <w:t xml:space="preserve"> transaction</w:t>
            </w:r>
            <w:r w:rsidRPr="00702D0A">
              <w:rPr>
                <w:bCs/>
              </w:rPr>
              <w:t xml:space="preserve"> </w:t>
            </w:r>
            <w:bookmarkEnd w:id="3"/>
            <w:r w:rsidRPr="00702D0A">
              <w:rPr>
                <w:bCs/>
              </w:rPr>
              <w:t>[RAN2]</w:t>
            </w:r>
            <w:r w:rsidRPr="00EE0477">
              <w:rPr>
                <w:bCs/>
              </w:rPr>
              <w:t>:</w:t>
            </w:r>
          </w:p>
          <w:p w14:paraId="24534129" w14:textId="77777777" w:rsidR="0049280D" w:rsidRPr="00EE0477" w:rsidRDefault="0049280D" w:rsidP="0049280D">
            <w:pPr>
              <w:numPr>
                <w:ilvl w:val="2"/>
                <w:numId w:val="42"/>
              </w:numPr>
              <w:overflowPunct w:val="0"/>
              <w:autoSpaceDE w:val="0"/>
              <w:autoSpaceDN w:val="0"/>
              <w:adjustRightInd w:val="0"/>
              <w:spacing w:after="6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3F5AE005" w14:textId="19CD3446" w:rsidR="00C702D5" w:rsidRPr="0049280D" w:rsidRDefault="0049280D" w:rsidP="0049280D">
            <w:pPr>
              <w:numPr>
                <w:ilvl w:val="2"/>
                <w:numId w:val="42"/>
              </w:numPr>
              <w:overflowPunct w:val="0"/>
              <w:autoSpaceDE w:val="0"/>
              <w:autoSpaceDN w:val="0"/>
              <w:adjustRightInd w:val="0"/>
              <w:spacing w:after="60"/>
              <w:textAlignment w:val="baseline"/>
              <w:rPr>
                <w:bCs/>
              </w:rPr>
            </w:pPr>
            <w:r w:rsidRPr="00EE0477">
              <w:rPr>
                <w:bCs/>
              </w:rPr>
              <w:t>Efficient delivery (reduced overhead) of msg4 / RRCEarlyDataComplete</w:t>
            </w:r>
          </w:p>
        </w:tc>
      </w:tr>
    </w:tbl>
    <w:p w14:paraId="2F01C903" w14:textId="0A5BFFC2" w:rsidR="00C25AEA" w:rsidRDefault="00C25AEA" w:rsidP="00F00A10"/>
    <w:p w14:paraId="66CEE32F" w14:textId="6444C5F4" w:rsidR="00F00A10" w:rsidRPr="00F97E01" w:rsidRDefault="00C702D5" w:rsidP="00F00A10">
      <w:pPr>
        <w:rPr>
          <w:lang w:eastAsia="ko-KR"/>
        </w:rPr>
      </w:pPr>
      <w:r>
        <w:t xml:space="preserve">In this contribution, </w:t>
      </w:r>
      <w:r w:rsidR="007C5B71">
        <w:t xml:space="preserve">we provide some initial discussions </w:t>
      </w:r>
      <w:r w:rsidR="00D47CE1">
        <w:t>on the objective of Support of Capacity enhancements for the uplink</w:t>
      </w:r>
      <w:r w:rsidR="007C5B71">
        <w:t>.</w:t>
      </w:r>
      <w:r w:rsidR="00B519B8">
        <w:t xml:space="preserve"> </w:t>
      </w:r>
      <w:r w:rsidR="007C5B71">
        <w:t xml:space="preserve"> </w:t>
      </w:r>
      <w:r>
        <w:t xml:space="preserve"> </w:t>
      </w:r>
    </w:p>
    <w:p w14:paraId="4227CC69" w14:textId="2681FBE4" w:rsidR="007C5B71" w:rsidRPr="00E175E8" w:rsidRDefault="00DC6A61" w:rsidP="00E175E8">
      <w:pPr>
        <w:pStyle w:val="Heading1"/>
      </w:pPr>
      <w:r>
        <w:t>Discussion</w:t>
      </w:r>
    </w:p>
    <w:p w14:paraId="557A3827" w14:textId="54FFCCC7" w:rsidR="008922B7" w:rsidRDefault="00EB12DA" w:rsidP="00AF4DB9">
      <w:pPr>
        <w:pStyle w:val="PatentBody"/>
        <w:numPr>
          <w:ilvl w:val="0"/>
          <w:numId w:val="0"/>
        </w:numPr>
        <w:spacing w:after="180" w:line="240" w:lineRule="auto"/>
        <w:jc w:val="both"/>
        <w:rPr>
          <w:sz w:val="20"/>
        </w:rPr>
      </w:pPr>
      <w:r>
        <w:rPr>
          <w:sz w:val="20"/>
        </w:rPr>
        <w:t xml:space="preserve">Agreements: </w:t>
      </w:r>
    </w:p>
    <w:p w14:paraId="745FDC36" w14:textId="16F740C9" w:rsidR="00EB12DA" w:rsidRPr="00EB12DA" w:rsidRDefault="00EB12DA" w:rsidP="00AF4DB9">
      <w:pPr>
        <w:pStyle w:val="PatentBody"/>
        <w:numPr>
          <w:ilvl w:val="0"/>
          <w:numId w:val="0"/>
        </w:numPr>
        <w:spacing w:after="180" w:line="240" w:lineRule="auto"/>
        <w:jc w:val="both"/>
        <w:rPr>
          <w:b/>
          <w:sz w:val="20"/>
        </w:rPr>
      </w:pPr>
      <w:r w:rsidRPr="00EB12DA">
        <w:rPr>
          <w:b/>
          <w:sz w:val="20"/>
        </w:rPr>
        <w:t xml:space="preserve">RAN2#125bis: </w:t>
      </w:r>
    </w:p>
    <w:p w14:paraId="55118F58" w14:textId="77777777" w:rsidR="00EB12DA" w:rsidRDefault="00EB12DA" w:rsidP="00EB12DA">
      <w:pPr>
        <w:pStyle w:val="Doc-text2"/>
        <w:pBdr>
          <w:top w:val="single" w:sz="4" w:space="1" w:color="auto"/>
          <w:left w:val="single" w:sz="4" w:space="4" w:color="auto"/>
          <w:bottom w:val="single" w:sz="4" w:space="1" w:color="auto"/>
          <w:right w:val="single" w:sz="4" w:space="4" w:color="auto"/>
        </w:pBdr>
      </w:pPr>
      <w:r>
        <w:t>Agreements:</w:t>
      </w:r>
    </w:p>
    <w:p w14:paraId="1DB4FB89" w14:textId="77777777" w:rsidR="00EB12DA" w:rsidRDefault="00EB12DA" w:rsidP="00EB12DA">
      <w:pPr>
        <w:pStyle w:val="Doc-text2"/>
        <w:numPr>
          <w:ilvl w:val="0"/>
          <w:numId w:val="47"/>
        </w:numPr>
        <w:pBdr>
          <w:top w:val="single" w:sz="4" w:space="1" w:color="auto"/>
          <w:left w:val="single" w:sz="4" w:space="4" w:color="auto"/>
          <w:bottom w:val="single" w:sz="4" w:space="1" w:color="auto"/>
          <w:right w:val="single" w:sz="4" w:space="4" w:color="auto"/>
        </w:pBdr>
      </w:pPr>
      <w:r>
        <w:t>Both NB-IoT and eMTC are within scope of uplink capacity enhancements</w:t>
      </w:r>
    </w:p>
    <w:p w14:paraId="43228512" w14:textId="77777777" w:rsidR="00EB12DA" w:rsidRDefault="00EB12DA" w:rsidP="00EB12DA">
      <w:pPr>
        <w:pStyle w:val="Doc-text2"/>
        <w:numPr>
          <w:ilvl w:val="0"/>
          <w:numId w:val="47"/>
        </w:numPr>
        <w:pBdr>
          <w:top w:val="single" w:sz="4" w:space="1" w:color="auto"/>
          <w:left w:val="single" w:sz="4" w:space="4" w:color="auto"/>
          <w:bottom w:val="single" w:sz="4" w:space="1" w:color="auto"/>
          <w:right w:val="single" w:sz="4" w:space="4" w:color="auto"/>
        </w:pBdr>
      </w:pPr>
      <w:r>
        <w:lastRenderedPageBreak/>
        <w:t xml:space="preserve">Both C-plane and U-plane solutions are </w:t>
      </w:r>
      <w:r w:rsidRPr="00E20DFF">
        <w:t>within scope</w:t>
      </w:r>
      <w:r>
        <w:t xml:space="preserve"> of uplink capacity enhancements</w:t>
      </w:r>
      <w:r w:rsidRPr="00E20DFF">
        <w:t>.</w:t>
      </w:r>
    </w:p>
    <w:p w14:paraId="1E57D643" w14:textId="77777777" w:rsidR="00EB12DA" w:rsidRDefault="00EB12DA" w:rsidP="00EB12DA">
      <w:pPr>
        <w:pStyle w:val="Doc-text2"/>
        <w:numPr>
          <w:ilvl w:val="0"/>
          <w:numId w:val="47"/>
        </w:numPr>
        <w:pBdr>
          <w:top w:val="single" w:sz="4" w:space="1" w:color="auto"/>
          <w:left w:val="single" w:sz="4" w:space="4" w:color="auto"/>
          <w:bottom w:val="single" w:sz="4" w:space="1" w:color="auto"/>
          <w:right w:val="single" w:sz="4" w:space="4" w:color="auto"/>
        </w:pBdr>
      </w:pPr>
      <w:r>
        <w:t>Only CIoT EPS is within scope of uplink capacity enhancements</w:t>
      </w:r>
    </w:p>
    <w:p w14:paraId="267D14E5" w14:textId="27975FAC" w:rsidR="00EB12DA" w:rsidRDefault="00EB12DA" w:rsidP="00AF4DB9">
      <w:pPr>
        <w:pStyle w:val="PatentBody"/>
        <w:numPr>
          <w:ilvl w:val="0"/>
          <w:numId w:val="0"/>
        </w:numPr>
        <w:spacing w:after="180" w:line="240" w:lineRule="auto"/>
        <w:jc w:val="both"/>
        <w:rPr>
          <w:sz w:val="20"/>
        </w:rPr>
      </w:pPr>
    </w:p>
    <w:p w14:paraId="753E1216" w14:textId="5E855860" w:rsidR="00EB12DA" w:rsidRPr="00EB12DA" w:rsidRDefault="00EB12DA" w:rsidP="00AF4DB9">
      <w:pPr>
        <w:pStyle w:val="PatentBody"/>
        <w:numPr>
          <w:ilvl w:val="0"/>
          <w:numId w:val="0"/>
        </w:numPr>
        <w:spacing w:after="180" w:line="240" w:lineRule="auto"/>
        <w:jc w:val="both"/>
        <w:rPr>
          <w:b/>
          <w:sz w:val="20"/>
        </w:rPr>
      </w:pPr>
      <w:r w:rsidRPr="00EB12DA">
        <w:rPr>
          <w:b/>
          <w:sz w:val="20"/>
        </w:rPr>
        <w:t xml:space="preserve">RAN2#126: </w:t>
      </w:r>
    </w:p>
    <w:p w14:paraId="36424FB2" w14:textId="77777777" w:rsidR="00EB12DA" w:rsidRDefault="00EB12DA" w:rsidP="00EB12DA">
      <w:pPr>
        <w:pStyle w:val="Doc-text2"/>
        <w:pBdr>
          <w:top w:val="single" w:sz="4" w:space="1" w:color="auto"/>
          <w:left w:val="single" w:sz="4" w:space="4" w:color="auto"/>
          <w:bottom w:val="single" w:sz="4" w:space="1" w:color="auto"/>
          <w:right w:val="single" w:sz="4" w:space="4" w:color="auto"/>
        </w:pBdr>
      </w:pPr>
      <w:r>
        <w:t>Agreements:</w:t>
      </w:r>
    </w:p>
    <w:p w14:paraId="28F8280C" w14:textId="77777777" w:rsidR="00EB12DA" w:rsidRDefault="00EB12DA" w:rsidP="00EB12DA">
      <w:pPr>
        <w:pStyle w:val="Doc-text2"/>
        <w:numPr>
          <w:ilvl w:val="0"/>
          <w:numId w:val="48"/>
        </w:numPr>
        <w:pBdr>
          <w:top w:val="single" w:sz="4" w:space="1" w:color="auto"/>
          <w:left w:val="single" w:sz="4" w:space="4" w:color="auto"/>
          <w:bottom w:val="single" w:sz="4" w:space="1" w:color="auto"/>
          <w:right w:val="single" w:sz="4" w:space="4" w:color="auto"/>
        </w:pBdr>
      </w:pPr>
      <w:r>
        <w:t xml:space="preserve">RAN2 focusses the study on </w:t>
      </w:r>
      <w:r w:rsidRPr="00CF50D6">
        <w:t>contention-based Msg3 transmission</w:t>
      </w:r>
      <w:r>
        <w:t xml:space="preserve"> </w:t>
      </w:r>
      <w:r w:rsidRPr="00CF50D6">
        <w:t>to complete an EDT</w:t>
      </w:r>
      <w:r>
        <w:t>-like</w:t>
      </w:r>
      <w:r w:rsidRPr="00CF50D6">
        <w:t xml:space="preserve"> transaction</w:t>
      </w:r>
      <w:r>
        <w:t xml:space="preserve"> (FFS on the details of Msg3. FFS on the procedural steps, e.g. how much we reuse of EDT and PUR procedures. FFS on allocation of resources).</w:t>
      </w:r>
    </w:p>
    <w:p w14:paraId="532519AB" w14:textId="77777777" w:rsidR="00EB12DA" w:rsidRDefault="00EB12DA" w:rsidP="00EB12DA">
      <w:pPr>
        <w:pStyle w:val="Doc-text2"/>
        <w:numPr>
          <w:ilvl w:val="0"/>
          <w:numId w:val="48"/>
        </w:numPr>
        <w:pBdr>
          <w:top w:val="single" w:sz="4" w:space="1" w:color="auto"/>
          <w:left w:val="single" w:sz="4" w:space="4" w:color="auto"/>
          <w:bottom w:val="single" w:sz="4" w:space="1" w:color="auto"/>
          <w:right w:val="single" w:sz="4" w:space="4" w:color="auto"/>
        </w:pBdr>
      </w:pPr>
      <w:r>
        <w:t xml:space="preserve">RAN2 can continue the discussion on </w:t>
      </w:r>
      <w:r w:rsidRPr="00165983">
        <w:t xml:space="preserve">Diversity Slotted ALOHA (DSA) and Contention Resolution </w:t>
      </w:r>
      <w:r>
        <w:t>Diversity Slotted Aloha (CRDSA)</w:t>
      </w:r>
      <w:r w:rsidRPr="00165983">
        <w:t xml:space="preserve"> for Msg3-EDT transmissions without msg1/ </w:t>
      </w:r>
      <w:r>
        <w:t>RAR, evaluating possible impacts on the specification, in the next RAN2 meeting (RAN2 might send an LS to RAN1 later on this)</w:t>
      </w:r>
    </w:p>
    <w:p w14:paraId="51568FA2" w14:textId="77777777" w:rsidR="00EB12DA" w:rsidRDefault="00EB12DA" w:rsidP="00EB12DA">
      <w:pPr>
        <w:pStyle w:val="Doc-text2"/>
        <w:numPr>
          <w:ilvl w:val="0"/>
          <w:numId w:val="48"/>
        </w:numPr>
        <w:pBdr>
          <w:top w:val="single" w:sz="4" w:space="1" w:color="auto"/>
          <w:left w:val="single" w:sz="4" w:space="4" w:color="auto"/>
          <w:bottom w:val="single" w:sz="4" w:space="1" w:color="auto"/>
          <w:right w:val="single" w:sz="4" w:space="4" w:color="auto"/>
        </w:pBdr>
      </w:pPr>
      <w:r>
        <w:t>I</w:t>
      </w:r>
      <w:r w:rsidRPr="00E307E9">
        <w:t xml:space="preserve">f an IoT NTN UE in IDLE state is to use </w:t>
      </w:r>
      <w:r>
        <w:t xml:space="preserve">the new </w:t>
      </w:r>
      <w:r w:rsidRPr="00E307E9">
        <w:t>R19 contention-based</w:t>
      </w:r>
      <w:r>
        <w:t xml:space="preserve"> procedure</w:t>
      </w:r>
      <w:r w:rsidRPr="00E307E9">
        <w:t>, the UE needs to ve</w:t>
      </w:r>
      <w:r>
        <w:t>rify/update the uplink synchronization</w:t>
      </w:r>
      <w:r w:rsidRPr="00E307E9">
        <w:t xml:space="preserve"> </w:t>
      </w:r>
      <w:r>
        <w:t xml:space="preserve">(e.g. get GNSS fix, acquire TA) </w:t>
      </w:r>
      <w:r w:rsidRPr="00E307E9">
        <w:t xml:space="preserve">just before </w:t>
      </w:r>
      <w:r>
        <w:t xml:space="preserve">sending msg3. </w:t>
      </w:r>
    </w:p>
    <w:p w14:paraId="37360551" w14:textId="6F79133D" w:rsidR="00EB12DA" w:rsidRDefault="00EB12DA" w:rsidP="00AF4DB9">
      <w:pPr>
        <w:pStyle w:val="PatentBody"/>
        <w:numPr>
          <w:ilvl w:val="0"/>
          <w:numId w:val="0"/>
        </w:numPr>
        <w:spacing w:after="180" w:line="240" w:lineRule="auto"/>
        <w:jc w:val="both"/>
        <w:rPr>
          <w:sz w:val="20"/>
        </w:rPr>
      </w:pPr>
    </w:p>
    <w:p w14:paraId="6DB675FF" w14:textId="36CB3C08" w:rsidR="007C5B71" w:rsidRDefault="00C90FF1" w:rsidP="007C5B71">
      <w:pPr>
        <w:pStyle w:val="Heading2"/>
      </w:pPr>
      <w:r>
        <w:t>Background on EDT</w:t>
      </w:r>
      <w:r w:rsidR="00E14A2F">
        <w:t xml:space="preserve">, </w:t>
      </w:r>
      <w:r w:rsidR="00826F76">
        <w:t>PUR</w:t>
      </w:r>
      <w:r w:rsidR="00E14A2F">
        <w:t xml:space="preserve"> and RACH-less</w:t>
      </w:r>
    </w:p>
    <w:p w14:paraId="4AD16D80" w14:textId="51744320" w:rsidR="001A4943" w:rsidRDefault="00642B7F" w:rsidP="00AF4DB9">
      <w:pPr>
        <w:pStyle w:val="PatentBody"/>
        <w:numPr>
          <w:ilvl w:val="0"/>
          <w:numId w:val="0"/>
        </w:numPr>
        <w:spacing w:after="180" w:line="240" w:lineRule="auto"/>
        <w:jc w:val="both"/>
        <w:rPr>
          <w:sz w:val="20"/>
        </w:rPr>
      </w:pPr>
      <w:r>
        <w:rPr>
          <w:sz w:val="20"/>
        </w:rPr>
        <w:t xml:space="preserve">Early Data Transmission (EDT) was introduced in Release 15 for NB-IoT and LTE-M. EDT </w:t>
      </w:r>
      <w:r w:rsidR="00C56751">
        <w:rPr>
          <w:sz w:val="20"/>
        </w:rPr>
        <w:t>is</w:t>
      </w:r>
      <w:r>
        <w:rPr>
          <w:sz w:val="20"/>
        </w:rPr>
        <w:t xml:space="preserve"> a further enhancement to Release 13 UP/CP CIoT</w:t>
      </w:r>
      <w:r w:rsidR="001A4943">
        <w:rPr>
          <w:sz w:val="20"/>
        </w:rPr>
        <w:t xml:space="preserve"> optimizations</w:t>
      </w:r>
      <w:r>
        <w:rPr>
          <w:sz w:val="20"/>
        </w:rPr>
        <w:t xml:space="preserve"> (RRC Resume procedures). </w:t>
      </w:r>
      <w:r w:rsidR="001A4943">
        <w:rPr>
          <w:sz w:val="20"/>
        </w:rPr>
        <w:t>This is because even though Rel-13 enhancements greatly decrease the number of messages needed before any data can be sent compared to before Rel-13, th</w:t>
      </w:r>
      <w:r w:rsidR="00C56751">
        <w:rPr>
          <w:sz w:val="20"/>
        </w:rPr>
        <w:t>ere are still a lot of overhead. This is</w:t>
      </w:r>
      <w:r w:rsidR="001A4943">
        <w:rPr>
          <w:sz w:val="20"/>
        </w:rPr>
        <w:t xml:space="preserve"> especially if the data transmitted is small. EDT allows for data to be transmitted in Msg3 when UE moves from RRC idle with suspended RRC connection. </w:t>
      </w:r>
    </w:p>
    <w:p w14:paraId="0D0CC5CE" w14:textId="5832D76C" w:rsidR="00642B7F" w:rsidRDefault="00E63BBC" w:rsidP="00AF4DB9">
      <w:pPr>
        <w:pStyle w:val="PatentBody"/>
        <w:numPr>
          <w:ilvl w:val="0"/>
          <w:numId w:val="0"/>
        </w:numPr>
        <w:spacing w:after="180" w:line="240" w:lineRule="auto"/>
        <w:jc w:val="both"/>
        <w:rPr>
          <w:sz w:val="20"/>
        </w:rPr>
      </w:pPr>
      <w:r>
        <w:rPr>
          <w:sz w:val="20"/>
        </w:rPr>
        <w:t>User plane EDT is implemented</w:t>
      </w:r>
      <w:r w:rsidR="001A4943">
        <w:rPr>
          <w:sz w:val="20"/>
        </w:rPr>
        <w:t xml:space="preserve"> by resuming the RRC</w:t>
      </w:r>
      <w:r>
        <w:rPr>
          <w:sz w:val="20"/>
        </w:rPr>
        <w:t xml:space="preserve"> connection and the security already in</w:t>
      </w:r>
      <w:r w:rsidR="001A4943">
        <w:rPr>
          <w:sz w:val="20"/>
        </w:rPr>
        <w:t xml:space="preserve"> Msg3. Msg3 in EDT includes the RRCConnectionResumeRequest and data for DRBs as the full UP stack is resumed. </w:t>
      </w:r>
    </w:p>
    <w:p w14:paraId="7237BCEF" w14:textId="6262877E" w:rsidR="00545E6B" w:rsidRDefault="00545E6B" w:rsidP="00AF4DB9">
      <w:pPr>
        <w:pStyle w:val="PatentBody"/>
        <w:numPr>
          <w:ilvl w:val="0"/>
          <w:numId w:val="0"/>
        </w:numPr>
        <w:spacing w:after="180" w:line="240" w:lineRule="auto"/>
        <w:jc w:val="both"/>
        <w:rPr>
          <w:sz w:val="20"/>
        </w:rPr>
      </w:pPr>
      <w:r>
        <w:rPr>
          <w:sz w:val="20"/>
        </w:rPr>
        <w:t xml:space="preserve">Control plane EDT also resumes the RRC connection, but not the AS security as AS security is not supported for CP IoT. Msg3 in EDT includes the RRCEarlyDataRequest, which includes a NAS container that </w:t>
      </w:r>
      <w:r w:rsidR="00A957F6">
        <w:rPr>
          <w:sz w:val="20"/>
        </w:rPr>
        <w:t>can</w:t>
      </w:r>
      <w:r>
        <w:rPr>
          <w:sz w:val="20"/>
        </w:rPr>
        <w:t xml:space="preserve"> contain data. </w:t>
      </w:r>
    </w:p>
    <w:p w14:paraId="7B145DD4" w14:textId="439E48D0" w:rsidR="005C2869" w:rsidRDefault="005C2869" w:rsidP="00AF4DB9">
      <w:pPr>
        <w:pStyle w:val="PatentBody"/>
        <w:numPr>
          <w:ilvl w:val="0"/>
          <w:numId w:val="0"/>
        </w:numPr>
        <w:spacing w:after="180" w:line="240" w:lineRule="auto"/>
        <w:jc w:val="both"/>
        <w:rPr>
          <w:sz w:val="20"/>
        </w:rPr>
      </w:pPr>
      <w:r>
        <w:rPr>
          <w:sz w:val="20"/>
        </w:rPr>
        <w:t>For both cases,</w:t>
      </w:r>
      <w:r w:rsidR="00545E6B">
        <w:rPr>
          <w:sz w:val="20"/>
        </w:rPr>
        <w:t xml:space="preserve"> EDT requires the UE to signal in Msg1 that</w:t>
      </w:r>
      <w:r w:rsidR="00EE16C5">
        <w:rPr>
          <w:sz w:val="20"/>
        </w:rPr>
        <w:t xml:space="preserve"> the</w:t>
      </w:r>
      <w:r w:rsidR="00545E6B">
        <w:rPr>
          <w:sz w:val="20"/>
        </w:rPr>
        <w:t xml:space="preserve"> UE is performing EDT. This is done by either configuring separate RACH opportunity for EDT, or configuring a set of preambles that EDT can use. There may be a TBS threshold configured where the UE only uses the preamble if the TBS is larger than a threshold. </w:t>
      </w:r>
    </w:p>
    <w:p w14:paraId="38C517FE" w14:textId="3AC364AE" w:rsidR="007C5B71" w:rsidRDefault="00232660" w:rsidP="00AF4DB9">
      <w:pPr>
        <w:pStyle w:val="PatentBody"/>
        <w:numPr>
          <w:ilvl w:val="0"/>
          <w:numId w:val="0"/>
        </w:numPr>
        <w:spacing w:after="180" w:line="240" w:lineRule="auto"/>
        <w:jc w:val="both"/>
        <w:rPr>
          <w:sz w:val="20"/>
        </w:rPr>
      </w:pPr>
      <w:r>
        <w:rPr>
          <w:sz w:val="20"/>
        </w:rPr>
        <w:t>Preconfigured Uplink Resources</w:t>
      </w:r>
      <w:r w:rsidR="00E84EC3">
        <w:rPr>
          <w:sz w:val="20"/>
        </w:rPr>
        <w:t xml:space="preserve"> is a feature</w:t>
      </w:r>
      <w:r>
        <w:rPr>
          <w:sz w:val="20"/>
        </w:rPr>
        <w:t xml:space="preserve"> is introduced in Release 16 to further enhance the use case of small data transmission for NB-IoT and LTE-M. In PUR, the UE does not need to perform any random access procedure. Instead the UE is dedicatedly configured with PUSCH resources when the UE is released to RRC IDLE. Thus the PUR resources are configured in </w:t>
      </w:r>
      <w:r w:rsidRPr="00E84EC3">
        <w:rPr>
          <w:i/>
          <w:sz w:val="20"/>
        </w:rPr>
        <w:t>RRCConnectionRelease</w:t>
      </w:r>
      <w:r>
        <w:rPr>
          <w:sz w:val="20"/>
        </w:rPr>
        <w:t xml:space="preserve">. The UE may request PUR resources via a specific RRC message </w:t>
      </w:r>
      <w:r w:rsidR="000B489B" w:rsidRPr="000B489B">
        <w:rPr>
          <w:i/>
          <w:sz w:val="20"/>
        </w:rPr>
        <w:t>PURConfigurationRequest</w:t>
      </w:r>
      <w:r w:rsidR="000B489B">
        <w:rPr>
          <w:sz w:val="20"/>
        </w:rPr>
        <w:t xml:space="preserve">. </w:t>
      </w:r>
    </w:p>
    <w:p w14:paraId="74FA4565" w14:textId="1FC69788" w:rsidR="00E63BBC" w:rsidRDefault="00E63BBC" w:rsidP="00AF4DB9">
      <w:pPr>
        <w:pStyle w:val="PatentBody"/>
        <w:numPr>
          <w:ilvl w:val="0"/>
          <w:numId w:val="0"/>
        </w:numPr>
        <w:spacing w:after="180" w:line="240" w:lineRule="auto"/>
        <w:jc w:val="both"/>
        <w:rPr>
          <w:b/>
          <w:sz w:val="20"/>
        </w:rPr>
      </w:pPr>
      <w:r w:rsidRPr="006826DB">
        <w:rPr>
          <w:b/>
          <w:sz w:val="20"/>
        </w:rPr>
        <w:t xml:space="preserve">Observation 1: </w:t>
      </w:r>
      <w:r w:rsidR="00AE5027">
        <w:rPr>
          <w:b/>
          <w:sz w:val="20"/>
        </w:rPr>
        <w:t>EDT</w:t>
      </w:r>
      <w:r w:rsidR="005C2869" w:rsidRPr="006826DB">
        <w:rPr>
          <w:b/>
          <w:sz w:val="20"/>
        </w:rPr>
        <w:t xml:space="preserve"> </w:t>
      </w:r>
      <w:r w:rsidR="00501596">
        <w:rPr>
          <w:b/>
          <w:sz w:val="20"/>
        </w:rPr>
        <w:t xml:space="preserve">being RACH-based </w:t>
      </w:r>
      <w:r w:rsidR="005C2869" w:rsidRPr="006826DB">
        <w:rPr>
          <w:b/>
          <w:sz w:val="20"/>
        </w:rPr>
        <w:t xml:space="preserve">is contention-based and uses broadcasted resources and PUR is contention-less and uses dedicated configuration. </w:t>
      </w:r>
    </w:p>
    <w:p w14:paraId="1972B8B0" w14:textId="77777777" w:rsidR="00E14A2F" w:rsidRDefault="00E14A2F" w:rsidP="00E14A2F">
      <w:pPr>
        <w:pStyle w:val="PatentBody"/>
        <w:numPr>
          <w:ilvl w:val="0"/>
          <w:numId w:val="0"/>
        </w:numPr>
        <w:spacing w:after="180" w:line="240" w:lineRule="auto"/>
        <w:jc w:val="both"/>
        <w:rPr>
          <w:sz w:val="20"/>
        </w:rPr>
      </w:pPr>
      <w:r>
        <w:rPr>
          <w:sz w:val="20"/>
        </w:rPr>
        <w:t xml:space="preserve">RACH-less was introduced in Release 14 for LTE [2] and further introduced for Release 18 in NR [3]. RACH-less in LTE allows for optimized handovers and SCell establishment whereby the UE skips random access, through the network configuring dedicated PUSCH resources for the UE. The UE then directly sends the RRCConnectionReconfigurationComplete and any MAC CE to the target cell instead of performing CBRA or CFRA handovers.  </w:t>
      </w:r>
    </w:p>
    <w:p w14:paraId="612402CA" w14:textId="77777777" w:rsidR="00E14A2F" w:rsidRDefault="00E14A2F" w:rsidP="00E14A2F">
      <w:pPr>
        <w:pStyle w:val="PatentBody"/>
        <w:numPr>
          <w:ilvl w:val="0"/>
          <w:numId w:val="0"/>
        </w:numPr>
        <w:spacing w:after="180" w:line="240" w:lineRule="auto"/>
        <w:jc w:val="both"/>
        <w:rPr>
          <w:b/>
          <w:sz w:val="20"/>
        </w:rPr>
      </w:pPr>
      <w:r w:rsidRPr="00F0294E">
        <w:rPr>
          <w:b/>
          <w:sz w:val="20"/>
        </w:rPr>
        <w:t xml:space="preserve">Observation 2: RACH-less is a feature to introduce optimized handover skipping the random access procedure. </w:t>
      </w:r>
    </w:p>
    <w:p w14:paraId="20AFF5BB" w14:textId="77777777" w:rsidR="00E14A2F" w:rsidRPr="00E14A2F" w:rsidRDefault="00E14A2F" w:rsidP="00AF4DB9">
      <w:pPr>
        <w:pStyle w:val="PatentBody"/>
        <w:numPr>
          <w:ilvl w:val="0"/>
          <w:numId w:val="0"/>
        </w:numPr>
        <w:spacing w:after="180" w:line="240" w:lineRule="auto"/>
        <w:jc w:val="both"/>
        <w:rPr>
          <w:sz w:val="20"/>
        </w:rPr>
      </w:pPr>
    </w:p>
    <w:p w14:paraId="452F08B2" w14:textId="3D82E978" w:rsidR="00434DB7" w:rsidRDefault="00472FFD" w:rsidP="00434DB7">
      <w:pPr>
        <w:pStyle w:val="Heading2"/>
      </w:pPr>
      <w:r>
        <w:t>RACH-less EDT</w:t>
      </w:r>
      <w:r w:rsidR="00DF7B85">
        <w:t>-like</w:t>
      </w:r>
      <w:r w:rsidR="00434DB7">
        <w:t xml:space="preserve"> procedures</w:t>
      </w:r>
    </w:p>
    <w:p w14:paraId="4D575E3B" w14:textId="29D1592C" w:rsidR="00A1394A" w:rsidRDefault="00434DB7" w:rsidP="00A1394A">
      <w:pPr>
        <w:rPr>
          <w:lang w:val="en-GB" w:eastAsia="en-US"/>
        </w:rPr>
      </w:pPr>
      <w:r>
        <w:rPr>
          <w:lang w:val="en-GB" w:eastAsia="en-US"/>
        </w:rPr>
        <w:t>In RAN2#125bis</w:t>
      </w:r>
      <w:r w:rsidR="00A1394A">
        <w:rPr>
          <w:lang w:val="en-GB" w:eastAsia="en-US"/>
        </w:rPr>
        <w:t xml:space="preserve"> meeting it was </w:t>
      </w:r>
      <w:r>
        <w:rPr>
          <w:lang w:val="en-GB" w:eastAsia="en-US"/>
        </w:rPr>
        <w:t>discussed</w:t>
      </w:r>
      <w:r w:rsidR="00A1394A">
        <w:rPr>
          <w:lang w:val="en-GB" w:eastAsia="en-US"/>
        </w:rPr>
        <w:t xml:space="preserve"> whether the RACH-less </w:t>
      </w:r>
      <w:r w:rsidR="00472FFD">
        <w:rPr>
          <w:lang w:val="en-GB" w:eastAsia="en-US"/>
        </w:rPr>
        <w:t>EDT</w:t>
      </w:r>
      <w:r w:rsidR="00DF7B85">
        <w:rPr>
          <w:lang w:val="en-GB" w:eastAsia="en-US"/>
        </w:rPr>
        <w:t>-like</w:t>
      </w:r>
      <w:r w:rsidR="00B537F6">
        <w:rPr>
          <w:lang w:val="en-GB" w:eastAsia="en-US"/>
        </w:rPr>
        <w:t xml:space="preserve"> </w:t>
      </w:r>
      <w:r w:rsidR="00A1394A">
        <w:rPr>
          <w:lang w:val="en-GB" w:eastAsia="en-US"/>
        </w:rPr>
        <w:t>feature is only introduced for NTN or may also be app</w:t>
      </w:r>
      <w:r w:rsidR="00736CD8">
        <w:rPr>
          <w:lang w:val="en-GB" w:eastAsia="en-US"/>
        </w:rPr>
        <w:t>licable to terrestrial networks [</w:t>
      </w:r>
      <w:r w:rsidR="00B537F6">
        <w:rPr>
          <w:lang w:val="en-GB" w:eastAsia="en-US"/>
        </w:rPr>
        <w:t>3</w:t>
      </w:r>
      <w:r w:rsidR="00736CD8">
        <w:rPr>
          <w:lang w:val="en-GB" w:eastAsia="en-US"/>
        </w:rPr>
        <w:t xml:space="preserve">]. </w:t>
      </w:r>
      <w:r w:rsidR="00943061">
        <w:rPr>
          <w:lang w:val="en-GB" w:eastAsia="en-US"/>
        </w:rPr>
        <w:t xml:space="preserve">In our understanding, the RACH-less </w:t>
      </w:r>
      <w:r w:rsidR="00472FFD">
        <w:rPr>
          <w:lang w:val="en-GB" w:eastAsia="en-US"/>
        </w:rPr>
        <w:t>EDT</w:t>
      </w:r>
      <w:r w:rsidR="00431790">
        <w:rPr>
          <w:lang w:val="en-GB" w:eastAsia="en-US"/>
        </w:rPr>
        <w:t>-like</w:t>
      </w:r>
      <w:r w:rsidR="00472FFD">
        <w:rPr>
          <w:lang w:val="en-GB" w:eastAsia="en-US"/>
        </w:rPr>
        <w:t xml:space="preserve"> </w:t>
      </w:r>
      <w:r w:rsidR="00943061">
        <w:rPr>
          <w:lang w:val="en-GB" w:eastAsia="en-US"/>
        </w:rPr>
        <w:t xml:space="preserve">feature is introduced due to the fact that the NTN UE can autonomously compensate the timing advance due to the geometry of a satellite deployment. </w:t>
      </w:r>
      <w:r w:rsidR="00472FFD">
        <w:rPr>
          <w:lang w:val="en-GB" w:eastAsia="en-US"/>
        </w:rPr>
        <w:t>A</w:t>
      </w:r>
      <w:r w:rsidR="00943061">
        <w:rPr>
          <w:lang w:val="en-GB" w:eastAsia="en-US"/>
        </w:rPr>
        <w:t xml:space="preserve"> terrestrial network do</w:t>
      </w:r>
      <w:r w:rsidR="00B25A81">
        <w:rPr>
          <w:lang w:val="en-GB" w:eastAsia="en-US"/>
        </w:rPr>
        <w:t>es</w:t>
      </w:r>
      <w:r w:rsidR="00943061">
        <w:rPr>
          <w:lang w:val="en-GB" w:eastAsia="en-US"/>
        </w:rPr>
        <w:t xml:space="preserve"> not exhibit the same geometry, which makes it difficult for a terrestrial UE to use the same methods</w:t>
      </w:r>
      <w:r w:rsidR="00F2383F">
        <w:rPr>
          <w:lang w:val="en-GB" w:eastAsia="en-US"/>
        </w:rPr>
        <w:t xml:space="preserve"> – when the UE moves on the surface of the earth the </w:t>
      </w:r>
      <w:r w:rsidR="001433CF">
        <w:rPr>
          <w:lang w:val="en-GB" w:eastAsia="en-US"/>
        </w:rPr>
        <w:t>Euclidean</w:t>
      </w:r>
      <w:r w:rsidR="00F2383F">
        <w:rPr>
          <w:lang w:val="en-GB" w:eastAsia="en-US"/>
        </w:rPr>
        <w:t xml:space="preserve"> distance from a UE to a point</w:t>
      </w:r>
      <w:r w:rsidR="001433CF">
        <w:rPr>
          <w:lang w:val="en-GB" w:eastAsia="en-US"/>
        </w:rPr>
        <w:t xml:space="preserve"> (representing the eNB)</w:t>
      </w:r>
      <w:r w:rsidR="00F2383F">
        <w:rPr>
          <w:lang w:val="en-GB" w:eastAsia="en-US"/>
        </w:rPr>
        <w:t xml:space="preserve"> changes differently depending on the height of the point</w:t>
      </w:r>
      <w:r w:rsidR="00943061">
        <w:rPr>
          <w:lang w:val="en-GB" w:eastAsia="en-US"/>
        </w:rPr>
        <w:t>.</w:t>
      </w:r>
      <w:r w:rsidR="00F2383F">
        <w:rPr>
          <w:lang w:val="en-GB" w:eastAsia="en-US"/>
        </w:rPr>
        <w:t xml:space="preserve"> As result the required GNSS position fix accuracy would be much higher in a terrestrial network.</w:t>
      </w:r>
      <w:r w:rsidR="00943061">
        <w:rPr>
          <w:lang w:val="en-GB" w:eastAsia="en-US"/>
        </w:rPr>
        <w:t xml:space="preserve"> </w:t>
      </w:r>
      <w:r w:rsidR="00F2383F">
        <w:rPr>
          <w:lang w:val="en-GB" w:eastAsia="en-US"/>
        </w:rPr>
        <w:t xml:space="preserve">Thus we believe that it is not technically useful to </w:t>
      </w:r>
      <w:r w:rsidR="00BB0E62">
        <w:rPr>
          <w:lang w:val="en-GB" w:eastAsia="en-US"/>
        </w:rPr>
        <w:t xml:space="preserve">discuss such a scenario. Furthermore it is clear that the WID is for non-terrestrial networks. </w:t>
      </w:r>
    </w:p>
    <w:p w14:paraId="72CCFF7C" w14:textId="684B74E3" w:rsidR="000667E0" w:rsidRPr="000667E0" w:rsidRDefault="000667E0" w:rsidP="000667E0">
      <w:pPr>
        <w:pStyle w:val="PatentBody"/>
        <w:numPr>
          <w:ilvl w:val="0"/>
          <w:numId w:val="0"/>
        </w:numPr>
        <w:spacing w:after="180" w:line="240" w:lineRule="auto"/>
        <w:jc w:val="both"/>
        <w:rPr>
          <w:b/>
          <w:sz w:val="20"/>
        </w:rPr>
      </w:pPr>
      <w:r>
        <w:rPr>
          <w:b/>
          <w:sz w:val="20"/>
        </w:rPr>
        <w:t>Observation 3</w:t>
      </w:r>
      <w:r w:rsidRPr="00F0294E">
        <w:rPr>
          <w:b/>
          <w:sz w:val="20"/>
        </w:rPr>
        <w:t xml:space="preserve">: </w:t>
      </w:r>
      <w:r>
        <w:rPr>
          <w:b/>
          <w:sz w:val="20"/>
        </w:rPr>
        <w:t>The required GNSS position fix accuracy in a TN would be significantly higher compared to NTN owing to the geometry</w:t>
      </w:r>
      <w:r w:rsidRPr="00F0294E">
        <w:rPr>
          <w:b/>
          <w:sz w:val="20"/>
        </w:rPr>
        <w:t xml:space="preserve">. </w:t>
      </w:r>
    </w:p>
    <w:p w14:paraId="05B0BBC2" w14:textId="0105ABAA" w:rsidR="00A1394A" w:rsidRPr="00A1394A" w:rsidRDefault="00A1394A" w:rsidP="00A1394A">
      <w:pPr>
        <w:rPr>
          <w:b/>
        </w:rPr>
      </w:pPr>
      <w:r>
        <w:rPr>
          <w:b/>
        </w:rPr>
        <w:t xml:space="preserve">Proposal 1: RACH-less </w:t>
      </w:r>
      <w:r w:rsidR="0049562E">
        <w:rPr>
          <w:b/>
        </w:rPr>
        <w:t>EDT-like procedures</w:t>
      </w:r>
      <w:r w:rsidR="000D35A3">
        <w:rPr>
          <w:b/>
        </w:rPr>
        <w:t xml:space="preserve"> and any Msg4 enhancement</w:t>
      </w:r>
      <w:r w:rsidR="00D90361">
        <w:rPr>
          <w:b/>
        </w:rPr>
        <w:t xml:space="preserve"> are</w:t>
      </w:r>
      <w:r>
        <w:rPr>
          <w:b/>
        </w:rPr>
        <w:t xml:space="preserve"> only introduced for NTN. </w:t>
      </w:r>
    </w:p>
    <w:p w14:paraId="1698CA8B" w14:textId="671BA7CA" w:rsidR="00AB5823" w:rsidRDefault="00434DB7" w:rsidP="00AB5823">
      <w:pPr>
        <w:rPr>
          <w:lang w:val="en-GB" w:eastAsia="en-US"/>
        </w:rPr>
      </w:pPr>
      <w:r>
        <w:rPr>
          <w:lang w:val="en-GB" w:eastAsia="en-US"/>
        </w:rPr>
        <w:t xml:space="preserve">One of the key differences between EDT and PUR, is that PUR is entirely pre-configured, whereas EDT is largely not preconfigured. </w:t>
      </w:r>
      <w:r w:rsidR="00860F64">
        <w:rPr>
          <w:lang w:val="en-GB" w:eastAsia="en-US"/>
        </w:rPr>
        <w:t>For PUR, this makes it difficult to deploy a</w:t>
      </w:r>
      <w:r w:rsidR="00F72F28">
        <w:rPr>
          <w:lang w:val="en-GB" w:eastAsia="en-US"/>
        </w:rPr>
        <w:t>s in practice it is difficult</w:t>
      </w:r>
      <w:r w:rsidR="00860F64">
        <w:rPr>
          <w:lang w:val="en-GB" w:eastAsia="en-US"/>
        </w:rPr>
        <w:t xml:space="preserve"> for both network and UE to predict when and how large f</w:t>
      </w:r>
      <w:r w:rsidR="000B5B93">
        <w:rPr>
          <w:lang w:val="en-GB" w:eastAsia="en-US"/>
        </w:rPr>
        <w:t>uture data transmissions will be in the future,</w:t>
      </w:r>
      <w:r w:rsidR="00860F64">
        <w:rPr>
          <w:lang w:val="en-GB" w:eastAsia="en-US"/>
        </w:rPr>
        <w:t xml:space="preserve"> outside a few select use cases. </w:t>
      </w:r>
      <w:r w:rsidR="00F72F28">
        <w:rPr>
          <w:lang w:val="en-GB" w:eastAsia="en-US"/>
        </w:rPr>
        <w:t>EDT on the other hand on</w:t>
      </w:r>
      <w:r w:rsidR="009765FD">
        <w:rPr>
          <w:lang w:val="en-GB" w:eastAsia="en-US"/>
        </w:rPr>
        <w:t>ly requires the UE to be in</w:t>
      </w:r>
      <w:r w:rsidR="000B5B93">
        <w:rPr>
          <w:lang w:val="en-GB" w:eastAsia="en-US"/>
        </w:rPr>
        <w:t xml:space="preserve"> a</w:t>
      </w:r>
      <w:r w:rsidR="009765FD">
        <w:rPr>
          <w:lang w:val="en-GB" w:eastAsia="en-US"/>
        </w:rPr>
        <w:t xml:space="preserve"> suspended RRC states with security configured for UP EDT, while CP EDT does not</w:t>
      </w:r>
      <w:r w:rsidR="001E3B85">
        <w:rPr>
          <w:lang w:val="en-GB" w:eastAsia="en-US"/>
        </w:rPr>
        <w:t xml:space="preserve"> require any pre-configuration. For RACH-less Early Data transmissions, we think it would be crucial for this feature to require minimal if not any pre-configuration. </w:t>
      </w:r>
    </w:p>
    <w:p w14:paraId="00D351AE" w14:textId="205F2345" w:rsidR="008922B7" w:rsidRDefault="008922B7" w:rsidP="00826F76">
      <w:pPr>
        <w:rPr>
          <w:lang w:val="en-GB" w:eastAsia="en-US"/>
        </w:rPr>
      </w:pPr>
      <w:r>
        <w:rPr>
          <w:b/>
        </w:rPr>
        <w:t>Proposal</w:t>
      </w:r>
      <w:r w:rsidR="007B5221">
        <w:rPr>
          <w:b/>
        </w:rPr>
        <w:t xml:space="preserve"> </w:t>
      </w:r>
      <w:r w:rsidR="009A626A">
        <w:rPr>
          <w:b/>
        </w:rPr>
        <w:t>2</w:t>
      </w:r>
      <w:r>
        <w:rPr>
          <w:b/>
        </w:rPr>
        <w:t xml:space="preserve">: </w:t>
      </w:r>
      <w:r w:rsidR="00B37C0D">
        <w:rPr>
          <w:b/>
        </w:rPr>
        <w:t xml:space="preserve">Contention-based </w:t>
      </w:r>
      <w:r>
        <w:rPr>
          <w:b/>
        </w:rPr>
        <w:t xml:space="preserve">RACH-less </w:t>
      </w:r>
      <w:r w:rsidR="00E179A5">
        <w:rPr>
          <w:b/>
        </w:rPr>
        <w:t>EDT-like procedure</w:t>
      </w:r>
      <w:r>
        <w:rPr>
          <w:b/>
        </w:rPr>
        <w:t xml:space="preserve"> is not dedicatedly pre-configured, but uses broadcasted</w:t>
      </w:r>
      <w:r w:rsidR="00B54DAA">
        <w:rPr>
          <w:b/>
        </w:rPr>
        <w:t xml:space="preserve"> common</w:t>
      </w:r>
      <w:r>
        <w:rPr>
          <w:b/>
        </w:rPr>
        <w:t xml:space="preserve"> resources. </w:t>
      </w:r>
    </w:p>
    <w:p w14:paraId="071B095B" w14:textId="0E69DEAB" w:rsidR="005169B6" w:rsidRDefault="005169B6" w:rsidP="00617C43">
      <w:pPr>
        <w:rPr>
          <w:lang w:val="en-GB" w:eastAsia="en-US"/>
        </w:rPr>
      </w:pPr>
    </w:p>
    <w:p w14:paraId="7DD733C5" w14:textId="322A210D" w:rsidR="00AC367F" w:rsidRDefault="00AC367F" w:rsidP="00AC367F">
      <w:pPr>
        <w:pStyle w:val="Heading2"/>
      </w:pPr>
      <w:r>
        <w:t>Other feature</w:t>
      </w:r>
      <w:r w:rsidR="001D301E">
        <w:t>s of EDT without RACH</w:t>
      </w:r>
    </w:p>
    <w:p w14:paraId="4D4A5456" w14:textId="44CB6998" w:rsidR="00536CB6" w:rsidRDefault="00536CB6" w:rsidP="00536CB6">
      <w:pPr>
        <w:rPr>
          <w:lang w:val="en-GB" w:eastAsia="en-US"/>
        </w:rPr>
      </w:pPr>
      <w:r>
        <w:rPr>
          <w:lang w:val="en-GB" w:eastAsia="en-US"/>
        </w:rPr>
        <w:t>Contention-based RACH-less EDT</w:t>
      </w:r>
      <w:r w:rsidR="00670BD8">
        <w:rPr>
          <w:lang w:val="en-GB" w:eastAsia="en-US"/>
        </w:rPr>
        <w:t>-like procedures</w:t>
      </w:r>
      <w:r>
        <w:rPr>
          <w:lang w:val="en-GB" w:eastAsia="en-US"/>
        </w:rPr>
        <w:t xml:space="preserve"> has the potential to increase the spectral efficiency, but it should be noted that it does not include the RACH component. Not including the random access procedures bring about a lot more risk as it requires that the self-pre-compensation of the TA is a lot more precise compared to when employing RACH. </w:t>
      </w:r>
    </w:p>
    <w:p w14:paraId="37924055" w14:textId="77777777" w:rsidR="00536CB6" w:rsidRDefault="00536CB6" w:rsidP="00536CB6">
      <w:pPr>
        <w:rPr>
          <w:lang w:val="en-GB" w:eastAsia="en-US"/>
        </w:rPr>
      </w:pPr>
      <w:r>
        <w:rPr>
          <w:lang w:val="en-GB" w:eastAsia="en-US"/>
        </w:rPr>
        <w:t xml:space="preserve">The two important pieces when it comes to self-pre-compensation is accurate and recent ephemeris and UE GNSS position. Thus if we want to ensure that RACH-less Msg3 transmission can be successful, then we need to look at how to ensure that the ephemeris and the UE GNSS position is sufficiently recent. This could be enabled by ensuring that a UE has recently updated these before performing any RACH-less Msg3 transmission, or by reducing the validity durations of the ephemeris and the UE GNSS position when performing RACH-less Msg3 transmissions. </w:t>
      </w:r>
    </w:p>
    <w:p w14:paraId="74431A06" w14:textId="6F88D8F0" w:rsidR="00536CB6" w:rsidRDefault="00536CB6" w:rsidP="00617C43">
      <w:pPr>
        <w:rPr>
          <w:lang w:val="en-GB" w:eastAsia="en-US"/>
        </w:rPr>
      </w:pPr>
      <w:r>
        <w:rPr>
          <w:b/>
        </w:rPr>
        <w:t>Proposal 3: RAN2 to discuss how to ensure that ephemeris and UE GNSS position is sufficiently recent</w:t>
      </w:r>
      <w:r w:rsidR="00036542">
        <w:rPr>
          <w:b/>
        </w:rPr>
        <w:t xml:space="preserve"> to ensure that the synchronization is tighter compared to legacy NTN random access</w:t>
      </w:r>
      <w:r>
        <w:rPr>
          <w:b/>
        </w:rPr>
        <w:t xml:space="preserve">.  </w:t>
      </w:r>
    </w:p>
    <w:p w14:paraId="0E8FF3C1" w14:textId="3E87A148" w:rsidR="00AC367F" w:rsidRDefault="002F70BD" w:rsidP="00617C43">
      <w:pPr>
        <w:rPr>
          <w:lang w:val="en-GB" w:eastAsia="en-US"/>
        </w:rPr>
      </w:pPr>
      <w:r>
        <w:rPr>
          <w:lang w:val="en-GB" w:eastAsia="en-US"/>
        </w:rPr>
        <w:t xml:space="preserve">One key feature for eMTC and NB-IoT is the extended coverage. In early releases of the two technologies, a lot of time was spent on introducing different amounts of repetitions to all channels. This includes repetitions of all messages of the random access procedure, i.e Msg1, Msg2, Msg3 and Msg4. </w:t>
      </w:r>
      <w:r w:rsidR="00DC4FCC">
        <w:rPr>
          <w:lang w:val="en-GB" w:eastAsia="en-US"/>
        </w:rPr>
        <w:t xml:space="preserve">Similarly, depending on the deployment and capability of the satellite network, it could be valuable to introduce repetitions for RACH-less Msg3 transmissions.  </w:t>
      </w:r>
    </w:p>
    <w:p w14:paraId="46F6FF76" w14:textId="6E9853D5" w:rsidR="001D301E" w:rsidRDefault="001D301E" w:rsidP="00617C43">
      <w:pPr>
        <w:rPr>
          <w:lang w:val="en-GB" w:eastAsia="en-US"/>
        </w:rPr>
      </w:pPr>
      <w:r>
        <w:rPr>
          <w:b/>
        </w:rPr>
        <w:t xml:space="preserve">Proposal 4: </w:t>
      </w:r>
      <w:r w:rsidR="00DC4FCC">
        <w:rPr>
          <w:b/>
        </w:rPr>
        <w:t>Introduce possibility to configure repe</w:t>
      </w:r>
      <w:r w:rsidR="00364038">
        <w:rPr>
          <w:b/>
        </w:rPr>
        <w:t>titions for RACH-less EDT-like</w:t>
      </w:r>
      <w:r w:rsidR="00DC4FCC">
        <w:rPr>
          <w:b/>
        </w:rPr>
        <w:t xml:space="preserve"> transmissions</w:t>
      </w:r>
      <w:r>
        <w:rPr>
          <w:b/>
        </w:rPr>
        <w:t xml:space="preserve">.  </w:t>
      </w:r>
    </w:p>
    <w:p w14:paraId="4DE906BA" w14:textId="5210F8CD" w:rsidR="001D301E" w:rsidRDefault="007F0724" w:rsidP="00617C43">
      <w:pPr>
        <w:rPr>
          <w:lang w:val="en-GB" w:eastAsia="en-US"/>
        </w:rPr>
      </w:pPr>
      <w:r>
        <w:rPr>
          <w:lang w:val="en-GB" w:eastAsia="en-US"/>
        </w:rPr>
        <w:t xml:space="preserve">In some circumstances, depending on the configuration, it may be expected that RACH-less </w:t>
      </w:r>
      <w:r w:rsidR="00F1606C">
        <w:rPr>
          <w:lang w:val="en-GB" w:eastAsia="en-US"/>
        </w:rPr>
        <w:t>EDT-like</w:t>
      </w:r>
      <w:r>
        <w:rPr>
          <w:lang w:val="en-GB" w:eastAsia="en-US"/>
        </w:rPr>
        <w:t xml:space="preserve"> transmission would be less reliable compared to legacy random access. Failure rate can be dependent on the synchronization of the network and the UE, the radio characteristics and the load on the RACH-</w:t>
      </w:r>
      <w:r w:rsidR="00B77418">
        <w:rPr>
          <w:lang w:val="en-GB" w:eastAsia="en-US"/>
        </w:rPr>
        <w:t xml:space="preserve">less Msg3 resources. Given that the legacy random access should be more reliable, if the RACH-less Msg3 fails, then a UE should be able to fall back towards legacy random access. </w:t>
      </w:r>
    </w:p>
    <w:p w14:paraId="4B1079E9" w14:textId="33998AE7" w:rsidR="001D301E" w:rsidRDefault="001D301E" w:rsidP="001D301E">
      <w:pPr>
        <w:rPr>
          <w:lang w:val="en-GB" w:eastAsia="en-US"/>
        </w:rPr>
      </w:pPr>
      <w:r>
        <w:rPr>
          <w:b/>
        </w:rPr>
        <w:t xml:space="preserve">Proposal </w:t>
      </w:r>
      <w:r w:rsidR="009A626A">
        <w:rPr>
          <w:b/>
        </w:rPr>
        <w:t>5</w:t>
      </w:r>
      <w:r>
        <w:rPr>
          <w:b/>
        </w:rPr>
        <w:t xml:space="preserve">: If RACH-less Msg3 fails, it should be possible to fallback to random access with RACH.  </w:t>
      </w:r>
    </w:p>
    <w:p w14:paraId="2CD83788" w14:textId="77777777" w:rsidR="00AC367F" w:rsidRPr="00617C43" w:rsidRDefault="00AC367F" w:rsidP="00617C43">
      <w:pPr>
        <w:rPr>
          <w:lang w:val="en-GB" w:eastAsia="en-US"/>
        </w:rPr>
      </w:pPr>
    </w:p>
    <w:p w14:paraId="66D60B4D" w14:textId="3B54B1D6" w:rsidR="007D3C59" w:rsidRDefault="007D3C59">
      <w:pPr>
        <w:pStyle w:val="Heading2"/>
      </w:pPr>
      <w:r>
        <w:t>New random access procedures</w:t>
      </w:r>
    </w:p>
    <w:p w14:paraId="3B373E6D" w14:textId="07908359" w:rsidR="007D3C59" w:rsidRDefault="00787372" w:rsidP="007D3C59">
      <w:pPr>
        <w:rPr>
          <w:lang w:val="en-GB" w:eastAsia="en-US"/>
        </w:rPr>
      </w:pPr>
      <w:r>
        <w:rPr>
          <w:lang w:val="en-GB" w:eastAsia="en-US"/>
        </w:rPr>
        <w:t xml:space="preserve">In RAN2#126, the following agreement was taken: </w:t>
      </w:r>
    </w:p>
    <w:p w14:paraId="2E11034A" w14:textId="77777777" w:rsidR="00787372" w:rsidRDefault="00787372" w:rsidP="00787372">
      <w:pPr>
        <w:pStyle w:val="Doc-text2"/>
        <w:numPr>
          <w:ilvl w:val="0"/>
          <w:numId w:val="49"/>
        </w:numPr>
        <w:pBdr>
          <w:top w:val="single" w:sz="4" w:space="1" w:color="auto"/>
          <w:left w:val="single" w:sz="4" w:space="4" w:color="auto"/>
          <w:bottom w:val="single" w:sz="4" w:space="1" w:color="auto"/>
          <w:right w:val="single" w:sz="4" w:space="4" w:color="auto"/>
        </w:pBdr>
      </w:pPr>
      <w:r>
        <w:t xml:space="preserve">RAN2 can continue the discussion on </w:t>
      </w:r>
      <w:r w:rsidRPr="00165983">
        <w:t xml:space="preserve">Diversity Slotted ALOHA (DSA) and Contention Resolution </w:t>
      </w:r>
      <w:r>
        <w:t>Diversity Slotted Aloha (CRDSA)</w:t>
      </w:r>
      <w:r w:rsidRPr="00165983">
        <w:t xml:space="preserve"> for Msg3-EDT transmissions without msg1/ </w:t>
      </w:r>
      <w:r>
        <w:t>RAR, evaluating possible impacts on the specification, in the next RAN2 meeting (RAN2 might send an LS to RAN1 later on this)</w:t>
      </w:r>
    </w:p>
    <w:p w14:paraId="4E0B999D" w14:textId="1563BD95" w:rsidR="00787372" w:rsidRDefault="00787372" w:rsidP="007D3C59">
      <w:pPr>
        <w:rPr>
          <w:lang w:val="en-GB" w:eastAsia="en-US"/>
        </w:rPr>
      </w:pPr>
    </w:p>
    <w:p w14:paraId="2E6CB088" w14:textId="45A105BE" w:rsidR="00787372" w:rsidRPr="00787372" w:rsidRDefault="00787372" w:rsidP="007D3C59">
      <w:pPr>
        <w:rPr>
          <w:b/>
          <w:lang w:val="en-GB" w:eastAsia="en-US"/>
        </w:rPr>
      </w:pPr>
      <w:r w:rsidRPr="00787372">
        <w:rPr>
          <w:b/>
          <w:lang w:val="en-GB" w:eastAsia="en-US"/>
        </w:rPr>
        <w:t>CRDSA</w:t>
      </w:r>
    </w:p>
    <w:p w14:paraId="5C5D0837" w14:textId="57D2CE89" w:rsidR="001641FD" w:rsidRDefault="00787372" w:rsidP="007D3C59">
      <w:pPr>
        <w:rPr>
          <w:lang w:val="en-GB" w:eastAsia="en-US"/>
        </w:rPr>
      </w:pPr>
      <w:r>
        <w:rPr>
          <w:lang w:val="en-GB" w:eastAsia="en-US"/>
        </w:rPr>
        <w:t>Contention-Resolution Slotted Diversity Aloha is a random access technique that is based on Successive Interference Cancellation</w:t>
      </w:r>
      <w:r w:rsidR="009A2CEE">
        <w:rPr>
          <w:lang w:val="en-GB" w:eastAsia="en-US"/>
        </w:rPr>
        <w:t xml:space="preserve"> [4]</w:t>
      </w:r>
      <w:r>
        <w:rPr>
          <w:lang w:val="en-GB" w:eastAsia="en-US"/>
        </w:rPr>
        <w:t xml:space="preserve">. </w:t>
      </w:r>
    </w:p>
    <w:p w14:paraId="2879AEE0" w14:textId="3708C76E" w:rsidR="00787372" w:rsidRDefault="00787372" w:rsidP="007D3C59">
      <w:pPr>
        <w:rPr>
          <w:lang w:val="en-GB" w:eastAsia="en-US"/>
        </w:rPr>
      </w:pPr>
      <w:r>
        <w:rPr>
          <w:lang w:val="en-GB" w:eastAsia="en-US"/>
        </w:rPr>
        <w:t xml:space="preserve">The technique is fairly easy to understand intuitively. </w:t>
      </w:r>
      <w:r w:rsidR="00845AB3">
        <w:rPr>
          <w:lang w:val="en-GB" w:eastAsia="en-US"/>
        </w:rPr>
        <w:t>For each CRDSA attempt, each UE will replicate its packet X time in randomly selected slots in a set of Y slots. If a set of UEs collide in a single slot, then the successive interference cancellation</w:t>
      </w:r>
      <w:r w:rsidR="00E830E8">
        <w:rPr>
          <w:lang w:val="en-GB" w:eastAsia="en-US"/>
        </w:rPr>
        <w:t xml:space="preserve"> algorithm at the receiver</w:t>
      </w:r>
      <w:r w:rsidR="00845AB3">
        <w:rPr>
          <w:lang w:val="en-GB" w:eastAsia="en-US"/>
        </w:rPr>
        <w:t xml:space="preserve"> will cancel out the</w:t>
      </w:r>
      <w:r w:rsidR="00F64AA9">
        <w:rPr>
          <w:lang w:val="en-GB" w:eastAsia="en-US"/>
        </w:rPr>
        <w:t xml:space="preserve"> interference</w:t>
      </w:r>
      <w:r w:rsidR="00845AB3">
        <w:rPr>
          <w:lang w:val="en-GB" w:eastAsia="en-US"/>
        </w:rPr>
        <w:t xml:space="preserve"> contribution of a UE based</w:t>
      </w:r>
      <w:r w:rsidR="00DF78BF">
        <w:rPr>
          <w:lang w:val="en-GB" w:eastAsia="en-US"/>
        </w:rPr>
        <w:t xml:space="preserve"> on a successful decoding in another slot</w:t>
      </w:r>
      <w:r w:rsidR="00845AB3">
        <w:rPr>
          <w:lang w:val="en-GB" w:eastAsia="en-US"/>
        </w:rPr>
        <w:t xml:space="preserve">. </w:t>
      </w:r>
      <w:r w:rsidR="00F64AA9">
        <w:rPr>
          <w:lang w:val="en-GB" w:eastAsia="en-US"/>
        </w:rPr>
        <w:t>An</w:t>
      </w:r>
      <w:r w:rsidR="003E1043">
        <w:rPr>
          <w:lang w:val="en-GB" w:eastAsia="en-US"/>
        </w:rPr>
        <w:t xml:space="preserve"> example can be seen in Figure 1</w:t>
      </w:r>
      <w:r w:rsidR="00F64AA9">
        <w:rPr>
          <w:lang w:val="en-GB" w:eastAsia="en-US"/>
        </w:rPr>
        <w:t xml:space="preserve">. In this case the UE transmits two replicas in a set of </w:t>
      </w:r>
      <w:r w:rsidR="00DA3470">
        <w:rPr>
          <w:lang w:val="en-GB" w:eastAsia="en-US"/>
        </w:rPr>
        <w:t>6</w:t>
      </w:r>
      <w:r w:rsidR="00F64AA9">
        <w:rPr>
          <w:lang w:val="en-GB" w:eastAsia="en-US"/>
        </w:rPr>
        <w:t xml:space="preserve"> slo</w:t>
      </w:r>
      <w:r w:rsidR="00153D35">
        <w:rPr>
          <w:lang w:val="en-GB" w:eastAsia="en-US"/>
        </w:rPr>
        <w:t xml:space="preserve">ts. There are collisions in </w:t>
      </w:r>
      <w:r w:rsidR="00F64AA9">
        <w:rPr>
          <w:lang w:val="en-GB" w:eastAsia="en-US"/>
        </w:rPr>
        <w:t>slots</w:t>
      </w:r>
      <w:r w:rsidR="00153D35">
        <w:rPr>
          <w:lang w:val="en-GB" w:eastAsia="en-US"/>
        </w:rPr>
        <w:t xml:space="preserve"> 2, 3, 5</w:t>
      </w:r>
      <w:r w:rsidR="00F64AA9">
        <w:rPr>
          <w:lang w:val="en-GB" w:eastAsia="en-US"/>
        </w:rPr>
        <w:t xml:space="preserve">, which normally may not be decodable. This is resolved by the UE being able to successively remove interference contributions. </w:t>
      </w:r>
      <w:r w:rsidR="00996C6F">
        <w:rPr>
          <w:lang w:val="en-GB" w:eastAsia="en-US"/>
        </w:rPr>
        <w:t>As seen in Figure 1</w:t>
      </w:r>
      <w:r w:rsidR="00627D62">
        <w:rPr>
          <w:lang w:val="en-GB" w:eastAsia="en-US"/>
        </w:rPr>
        <w:t>, the packet</w:t>
      </w:r>
      <w:r w:rsidR="00AA6F56">
        <w:rPr>
          <w:lang w:val="en-GB" w:eastAsia="en-US"/>
        </w:rPr>
        <w:t xml:space="preserve"> p2</w:t>
      </w:r>
      <w:r w:rsidR="00627D62">
        <w:rPr>
          <w:lang w:val="en-GB" w:eastAsia="en-US"/>
        </w:rPr>
        <w:t xml:space="preserve"> of User 2, can be resolved since there is no collision in Slot 1. For Slot 2, the packet of User 1 can be resolved via p2 = r2 – p2 = r2 – r1. User 4 and 3 cannot be resolved as there is a collision of these packets in Slot 3 and Slot 4.  </w:t>
      </w:r>
    </w:p>
    <w:p w14:paraId="2F2FF712" w14:textId="21533131" w:rsidR="003E1043" w:rsidRDefault="000B153F" w:rsidP="003E1043">
      <w:pPr>
        <w:keepNext/>
      </w:pPr>
      <w:r>
        <w:rPr>
          <w:lang w:val="en-GB" w:eastAsia="en-US"/>
        </w:rPr>
        <w:pict w14:anchorId="1B1EC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6.25pt">
            <v:imagedata r:id="rId8" o:title="CRDSA figure"/>
          </v:shape>
        </w:pict>
      </w:r>
    </w:p>
    <w:p w14:paraId="1F97D5C5" w14:textId="28FEB199" w:rsidR="00F64AA9" w:rsidRPr="003E1043" w:rsidRDefault="003E1043" w:rsidP="003E1043">
      <w:pPr>
        <w:pStyle w:val="Caption"/>
        <w:jc w:val="center"/>
        <w:rPr>
          <w:i w:val="0"/>
          <w:color w:val="auto"/>
          <w:lang w:val="en-GB" w:eastAsia="en-US"/>
        </w:rPr>
      </w:pPr>
      <w:r w:rsidRPr="003E1043">
        <w:rPr>
          <w:i w:val="0"/>
          <w:color w:val="auto"/>
        </w:rPr>
        <w:t xml:space="preserve">Figure </w:t>
      </w:r>
      <w:r w:rsidRPr="003E1043">
        <w:rPr>
          <w:i w:val="0"/>
          <w:color w:val="auto"/>
        </w:rPr>
        <w:fldChar w:fldCharType="begin"/>
      </w:r>
      <w:r w:rsidRPr="003E1043">
        <w:rPr>
          <w:i w:val="0"/>
          <w:color w:val="auto"/>
        </w:rPr>
        <w:instrText xml:space="preserve"> SEQ Figure \* ARABIC </w:instrText>
      </w:r>
      <w:r w:rsidRPr="003E1043">
        <w:rPr>
          <w:i w:val="0"/>
          <w:color w:val="auto"/>
        </w:rPr>
        <w:fldChar w:fldCharType="separate"/>
      </w:r>
      <w:r w:rsidRPr="003E1043">
        <w:rPr>
          <w:i w:val="0"/>
          <w:noProof/>
          <w:color w:val="auto"/>
        </w:rPr>
        <w:t>1</w:t>
      </w:r>
      <w:r w:rsidRPr="003E1043">
        <w:rPr>
          <w:i w:val="0"/>
          <w:color w:val="auto"/>
        </w:rPr>
        <w:fldChar w:fldCharType="end"/>
      </w:r>
      <w:r w:rsidRPr="003E1043">
        <w:rPr>
          <w:i w:val="0"/>
          <w:color w:val="auto"/>
        </w:rPr>
        <w:t>.</w:t>
      </w:r>
    </w:p>
    <w:p w14:paraId="3F21ADBD" w14:textId="08C5D974" w:rsidR="001641FD" w:rsidRDefault="00F810BA" w:rsidP="007D3C59">
      <w:pPr>
        <w:rPr>
          <w:lang w:val="en-GB" w:eastAsia="en-US"/>
        </w:rPr>
      </w:pPr>
      <w:r>
        <w:rPr>
          <w:lang w:val="en-GB" w:eastAsia="en-US"/>
        </w:rPr>
        <w:t>To implement some type of CRDSA</w:t>
      </w:r>
      <w:r w:rsidR="00AA6F56">
        <w:rPr>
          <w:lang w:val="en-GB" w:eastAsia="en-US"/>
        </w:rPr>
        <w:t xml:space="preserve">, there are a number of issues that may need to be resolved. </w:t>
      </w:r>
    </w:p>
    <w:p w14:paraId="2FFB7514" w14:textId="3B4109A5" w:rsidR="00AA6F56" w:rsidRPr="00AA6F56" w:rsidRDefault="00AA6F56" w:rsidP="007D3C59">
      <w:pPr>
        <w:rPr>
          <w:b/>
          <w:lang w:val="en-GB" w:eastAsia="en-US"/>
        </w:rPr>
      </w:pPr>
      <w:r w:rsidRPr="00AA6F56">
        <w:rPr>
          <w:b/>
          <w:lang w:val="en-GB" w:eastAsia="en-US"/>
        </w:rPr>
        <w:t>Protocol design</w:t>
      </w:r>
    </w:p>
    <w:p w14:paraId="491BDBB4" w14:textId="47FFD4E8" w:rsidR="00AA6F56" w:rsidRDefault="00AA6F56" w:rsidP="007D3C59">
      <w:pPr>
        <w:rPr>
          <w:lang w:val="en-GB" w:eastAsia="en-US"/>
        </w:rPr>
      </w:pPr>
      <w:r>
        <w:rPr>
          <w:lang w:val="en-GB" w:eastAsia="en-US"/>
        </w:rPr>
        <w:t xml:space="preserve">A lot of standardization challenges of CRDSA is how to design the protocol. Some issues for instance are how the UE selects one or more slots in a CRDSA frame, how the UE indicates which slots that the UE has transmitted in, variable or fixed number of replications, and whether the replications would be exactly the same. </w:t>
      </w:r>
    </w:p>
    <w:p w14:paraId="3C979801" w14:textId="5E369390" w:rsidR="00F44A16" w:rsidRDefault="00F44A16" w:rsidP="007D3C59">
      <w:pPr>
        <w:rPr>
          <w:lang w:val="en-GB" w:eastAsia="en-US"/>
        </w:rPr>
      </w:pPr>
      <w:r>
        <w:rPr>
          <w:lang w:val="en-GB" w:eastAsia="en-US"/>
        </w:rPr>
        <w:t xml:space="preserve">One benefit is that RAN2 is already working sending </w:t>
      </w:r>
      <w:r w:rsidR="00BF2A0D">
        <w:rPr>
          <w:lang w:val="en-GB" w:eastAsia="en-US"/>
        </w:rPr>
        <w:t>con</w:t>
      </w:r>
      <w:r w:rsidR="00EC7E84">
        <w:rPr>
          <w:lang w:val="en-GB" w:eastAsia="en-US"/>
        </w:rPr>
        <w:t>t</w:t>
      </w:r>
      <w:r w:rsidR="00BF2A0D">
        <w:rPr>
          <w:lang w:val="en-GB" w:eastAsia="en-US"/>
        </w:rPr>
        <w:t>ention-based RACH-less EDT-like procedures</w:t>
      </w:r>
      <w:r w:rsidR="0098173A">
        <w:rPr>
          <w:lang w:val="en-GB" w:eastAsia="en-US"/>
        </w:rPr>
        <w:t xml:space="preserve">. This means that some of the issues for CRDSA may be solved when working on contention-based Msg3 transmission. </w:t>
      </w:r>
      <w:r>
        <w:rPr>
          <w:lang w:val="en-GB" w:eastAsia="en-US"/>
        </w:rPr>
        <w:t xml:space="preserve"> </w:t>
      </w:r>
    </w:p>
    <w:p w14:paraId="3F6757DB" w14:textId="29B2CFB4" w:rsidR="00AA6F56" w:rsidRPr="00AA6F56" w:rsidRDefault="00AA6F56" w:rsidP="007D3C59">
      <w:pPr>
        <w:rPr>
          <w:b/>
          <w:lang w:val="en-GB" w:eastAsia="en-US"/>
        </w:rPr>
      </w:pPr>
      <w:r w:rsidRPr="00AA6F56">
        <w:rPr>
          <w:b/>
          <w:lang w:val="en-GB" w:eastAsia="en-US"/>
        </w:rPr>
        <w:t>RAN1 and performance-related</w:t>
      </w:r>
    </w:p>
    <w:p w14:paraId="1CDF9B11" w14:textId="5043CD05" w:rsidR="0077098C" w:rsidRDefault="00AA6F56" w:rsidP="007D3C59">
      <w:pPr>
        <w:rPr>
          <w:lang w:val="en-GB" w:eastAsia="en-US"/>
        </w:rPr>
      </w:pPr>
      <w:r>
        <w:rPr>
          <w:lang w:val="en-GB" w:eastAsia="en-US"/>
        </w:rPr>
        <w:t>Successive Interference Cancellation has been shown to have performance benefits over normal Slotted Aloha, which 4G/5G random access is based on. But the performance in a 3GPP network have to our knowledge not been considered. For instance, it is not clear how well Successive Interferenc</w:t>
      </w:r>
      <w:r w:rsidR="0077098C">
        <w:rPr>
          <w:lang w:val="en-GB" w:eastAsia="en-US"/>
        </w:rPr>
        <w:t>e Cancellation would work on NB-</w:t>
      </w:r>
      <w:r>
        <w:rPr>
          <w:lang w:val="en-GB" w:eastAsia="en-US"/>
        </w:rPr>
        <w:t>IoT</w:t>
      </w:r>
      <w:r w:rsidR="0077098C">
        <w:rPr>
          <w:lang w:val="en-GB" w:eastAsia="en-US"/>
        </w:rPr>
        <w:t xml:space="preserve"> and eMTC</w:t>
      </w:r>
      <w:r>
        <w:rPr>
          <w:lang w:val="en-GB" w:eastAsia="en-US"/>
        </w:rPr>
        <w:t xml:space="preserve"> waveform</w:t>
      </w:r>
      <w:r w:rsidR="0077098C">
        <w:rPr>
          <w:lang w:val="en-GB" w:eastAsia="en-US"/>
        </w:rPr>
        <w:t>s</w:t>
      </w:r>
      <w:r>
        <w:rPr>
          <w:lang w:val="en-GB" w:eastAsia="en-US"/>
        </w:rPr>
        <w:t xml:space="preserve">. </w:t>
      </w:r>
      <w:r w:rsidR="0077098C">
        <w:rPr>
          <w:lang w:val="en-GB" w:eastAsia="en-US"/>
        </w:rPr>
        <w:t xml:space="preserve">RAN2 is not the correct venue to perform extensive simulations on this. This means that either RAN2 may assume that there are performance benefits, or RAN2 involves RAN1, which may or may not be advisable with the current WID. </w:t>
      </w:r>
    </w:p>
    <w:p w14:paraId="765F04E1" w14:textId="2DFE2985" w:rsidR="00AA6F56" w:rsidRPr="00AA6F56" w:rsidRDefault="00AA6F56" w:rsidP="007D3C59">
      <w:pPr>
        <w:rPr>
          <w:b/>
          <w:lang w:val="en-GB" w:eastAsia="en-US"/>
        </w:rPr>
      </w:pPr>
      <w:r w:rsidRPr="00AA6F56">
        <w:rPr>
          <w:b/>
          <w:lang w:val="en-GB" w:eastAsia="en-US"/>
        </w:rPr>
        <w:t>Implementation-related considerations</w:t>
      </w:r>
    </w:p>
    <w:p w14:paraId="0A8B95DB" w14:textId="0949B727" w:rsidR="00AA6F56" w:rsidRDefault="005A1974" w:rsidP="007D3C59">
      <w:pPr>
        <w:rPr>
          <w:lang w:val="en-GB" w:eastAsia="en-US"/>
        </w:rPr>
      </w:pPr>
      <w:r>
        <w:rPr>
          <w:lang w:val="en-GB" w:eastAsia="en-US"/>
        </w:rPr>
        <w:t xml:space="preserve">For this case, one issue is that the successive interference cancellation needs to work over multiple slots, and that the end result of the successive interference cancellation decoder cannot fully complete until all of the slots in a CRDSA frame have been completed. </w:t>
      </w:r>
      <w:r w:rsidR="00710676">
        <w:rPr>
          <w:lang w:val="en-GB" w:eastAsia="en-US"/>
        </w:rPr>
        <w:t xml:space="preserve">This fact may make the feature more difficult to implement.  </w:t>
      </w:r>
    </w:p>
    <w:p w14:paraId="2EFAB92E" w14:textId="76EECE02" w:rsidR="00710676" w:rsidRDefault="00710676" w:rsidP="007D3C59">
      <w:pPr>
        <w:rPr>
          <w:lang w:val="en-GB" w:eastAsia="en-US"/>
        </w:rPr>
      </w:pPr>
      <w:r>
        <w:rPr>
          <w:lang w:val="en-GB" w:eastAsia="en-US"/>
        </w:rPr>
        <w:t xml:space="preserve">Successive Interference Cancellation was a popular technique in 3G-times for WCDMA, but there were practical implementation-challenges with this. </w:t>
      </w:r>
    </w:p>
    <w:p w14:paraId="426214FE" w14:textId="47CC2E43" w:rsidR="00F44A16" w:rsidRDefault="00F44A16" w:rsidP="007D3C59">
      <w:pPr>
        <w:rPr>
          <w:lang w:val="en-GB" w:eastAsia="en-US"/>
        </w:rPr>
      </w:pPr>
    </w:p>
    <w:p w14:paraId="7F179FF2" w14:textId="7E0439A4" w:rsidR="00F44A16" w:rsidRDefault="00F44A16" w:rsidP="007D3C59">
      <w:pPr>
        <w:rPr>
          <w:lang w:val="en-GB" w:eastAsia="en-US"/>
        </w:rPr>
      </w:pPr>
      <w:r>
        <w:rPr>
          <w:lang w:val="en-GB" w:eastAsia="en-US"/>
        </w:rPr>
        <w:t>Altogether, we believe that RAN2 may continue to study CRDSA</w:t>
      </w:r>
      <w:r w:rsidR="00D21BE6">
        <w:rPr>
          <w:lang w:val="en-GB" w:eastAsia="en-US"/>
        </w:rPr>
        <w:t xml:space="preserve"> as a side-track of </w:t>
      </w:r>
      <w:r w:rsidR="007E4958">
        <w:rPr>
          <w:lang w:val="en-GB" w:eastAsia="en-US"/>
        </w:rPr>
        <w:t>contention-based RACH-less EDT-like procedures</w:t>
      </w:r>
      <w:r>
        <w:rPr>
          <w:lang w:val="en-GB" w:eastAsia="en-US"/>
        </w:rPr>
        <w:t>, but at some point we believe that RAN1 needs to be queried on the feasibility of Successive Interference Cancellation techniques</w:t>
      </w:r>
      <w:r w:rsidR="00D21BE6">
        <w:rPr>
          <w:lang w:val="en-GB" w:eastAsia="en-US"/>
        </w:rPr>
        <w:t xml:space="preserve"> to resolve contentions</w:t>
      </w:r>
      <w:r>
        <w:rPr>
          <w:lang w:val="en-GB" w:eastAsia="en-US"/>
        </w:rPr>
        <w:t xml:space="preserve">. </w:t>
      </w:r>
      <w:r w:rsidR="00996C6F">
        <w:rPr>
          <w:lang w:val="en-GB" w:eastAsia="en-US"/>
        </w:rPr>
        <w:t xml:space="preserve">If RAN1 </w:t>
      </w:r>
      <w:r w:rsidR="000531A4">
        <w:rPr>
          <w:lang w:val="en-GB" w:eastAsia="en-US"/>
        </w:rPr>
        <w:t>indicates that they see no issue, then RAN2 may continue to study it, else RAN2 may have to consider it for future generations, where perhaps the physical layer properties may be designed to work better with successive interference cancellation.</w:t>
      </w:r>
    </w:p>
    <w:p w14:paraId="0A1667A0" w14:textId="53081154" w:rsidR="00996C6F" w:rsidRPr="00996C6F" w:rsidRDefault="00996C6F" w:rsidP="007D3C59">
      <w:pPr>
        <w:rPr>
          <w:b/>
        </w:rPr>
      </w:pPr>
      <w:r>
        <w:rPr>
          <w:b/>
        </w:rPr>
        <w:t>Proposal 6: RAN2 may continue to study</w:t>
      </w:r>
      <w:r w:rsidR="009F4FC3">
        <w:rPr>
          <w:b/>
        </w:rPr>
        <w:t xml:space="preserve"> basic</w:t>
      </w:r>
      <w:r>
        <w:rPr>
          <w:b/>
        </w:rPr>
        <w:t xml:space="preserve"> protocol design for contention-based RACH-less Msg3 transmissions where contention may be resolved via Successive Interference Cancellation. </w:t>
      </w:r>
    </w:p>
    <w:p w14:paraId="6DD1CAF2" w14:textId="07717EF4" w:rsidR="00D5410C" w:rsidRPr="00A1394A" w:rsidRDefault="00D5410C" w:rsidP="00D5410C">
      <w:pPr>
        <w:rPr>
          <w:b/>
        </w:rPr>
      </w:pPr>
      <w:r>
        <w:rPr>
          <w:b/>
        </w:rPr>
        <w:t xml:space="preserve">Proposal </w:t>
      </w:r>
      <w:r w:rsidR="00996C6F">
        <w:rPr>
          <w:b/>
        </w:rPr>
        <w:t>7</w:t>
      </w:r>
      <w:r>
        <w:rPr>
          <w:b/>
        </w:rPr>
        <w:t>: Send LS to RAN1 on the feasibility</w:t>
      </w:r>
      <w:r w:rsidR="00920452">
        <w:rPr>
          <w:b/>
        </w:rPr>
        <w:t xml:space="preserve"> and/or performance challenges</w:t>
      </w:r>
      <w:r>
        <w:rPr>
          <w:b/>
        </w:rPr>
        <w:t xml:space="preserve"> of using Successive Interference Cancellation technique to resolve contention in a contention-based RACH-less Msg3 procedure. </w:t>
      </w:r>
    </w:p>
    <w:p w14:paraId="67BB0C7C" w14:textId="48B2A738" w:rsidR="00627D62" w:rsidRPr="001641FD" w:rsidRDefault="00627D62" w:rsidP="007D3C59">
      <w:pPr>
        <w:rPr>
          <w:lang w:val="en-GB" w:eastAsia="en-US"/>
        </w:rPr>
      </w:pPr>
    </w:p>
    <w:p w14:paraId="5FF2457F" w14:textId="72E1A9E3" w:rsidR="00A209D6" w:rsidRPr="006E13D1" w:rsidRDefault="008C3057" w:rsidP="003F11FC">
      <w:pPr>
        <w:pStyle w:val="Heading1"/>
        <w:jc w:val="both"/>
      </w:pPr>
      <w:r>
        <w:t>Conclusion</w:t>
      </w:r>
    </w:p>
    <w:p w14:paraId="600E3C22" w14:textId="09A1AAE3" w:rsidR="00545A98" w:rsidRDefault="003D0B99" w:rsidP="008922B7">
      <w:pPr>
        <w:rPr>
          <w:lang w:eastAsia="ko-KR"/>
        </w:rPr>
      </w:pPr>
      <w:r>
        <w:rPr>
          <w:lang w:eastAsia="ko-KR"/>
        </w:rPr>
        <w:t xml:space="preserve">In this contribution we discussion initial issues on uplink capacity enhancements: </w:t>
      </w:r>
    </w:p>
    <w:p w14:paraId="23D0D671" w14:textId="77777777" w:rsidR="00D8797A" w:rsidRDefault="00D8797A" w:rsidP="00D8797A">
      <w:pPr>
        <w:pStyle w:val="PatentBody"/>
        <w:numPr>
          <w:ilvl w:val="0"/>
          <w:numId w:val="0"/>
        </w:numPr>
        <w:spacing w:after="180" w:line="240" w:lineRule="auto"/>
        <w:jc w:val="both"/>
        <w:rPr>
          <w:b/>
          <w:sz w:val="20"/>
        </w:rPr>
      </w:pPr>
      <w:r w:rsidRPr="006826DB">
        <w:rPr>
          <w:b/>
          <w:sz w:val="20"/>
        </w:rPr>
        <w:t xml:space="preserve">Observation 1: </w:t>
      </w:r>
      <w:r>
        <w:rPr>
          <w:b/>
          <w:sz w:val="20"/>
        </w:rPr>
        <w:t>EDT</w:t>
      </w:r>
      <w:r w:rsidRPr="006826DB">
        <w:rPr>
          <w:b/>
          <w:sz w:val="20"/>
        </w:rPr>
        <w:t xml:space="preserve"> </w:t>
      </w:r>
      <w:r>
        <w:rPr>
          <w:b/>
          <w:sz w:val="20"/>
        </w:rPr>
        <w:t xml:space="preserve">being RACH-based </w:t>
      </w:r>
      <w:r w:rsidRPr="006826DB">
        <w:rPr>
          <w:b/>
          <w:sz w:val="20"/>
        </w:rPr>
        <w:t xml:space="preserve">is contention-based and uses broadcasted resources and PUR is contention-less and uses dedicated configuration. </w:t>
      </w:r>
    </w:p>
    <w:p w14:paraId="54035467" w14:textId="77777777" w:rsidR="00D8797A" w:rsidRDefault="00D8797A" w:rsidP="00D8797A">
      <w:pPr>
        <w:pStyle w:val="PatentBody"/>
        <w:numPr>
          <w:ilvl w:val="0"/>
          <w:numId w:val="0"/>
        </w:numPr>
        <w:spacing w:after="180" w:line="240" w:lineRule="auto"/>
        <w:jc w:val="both"/>
        <w:rPr>
          <w:b/>
          <w:sz w:val="20"/>
        </w:rPr>
      </w:pPr>
      <w:r w:rsidRPr="00F0294E">
        <w:rPr>
          <w:b/>
          <w:sz w:val="20"/>
        </w:rPr>
        <w:t xml:space="preserve">Observation 2: RACH-less is a feature to introduce optimized handover skipping the random access procedure. </w:t>
      </w:r>
    </w:p>
    <w:p w14:paraId="3DA37C5B" w14:textId="77777777" w:rsidR="00D8797A" w:rsidRPr="000667E0" w:rsidRDefault="00D8797A" w:rsidP="00D8797A">
      <w:pPr>
        <w:pStyle w:val="PatentBody"/>
        <w:numPr>
          <w:ilvl w:val="0"/>
          <w:numId w:val="0"/>
        </w:numPr>
        <w:spacing w:after="180" w:line="240" w:lineRule="auto"/>
        <w:jc w:val="both"/>
        <w:rPr>
          <w:b/>
          <w:sz w:val="20"/>
        </w:rPr>
      </w:pPr>
      <w:r>
        <w:rPr>
          <w:b/>
          <w:sz w:val="20"/>
        </w:rPr>
        <w:t>Observation 3</w:t>
      </w:r>
      <w:r w:rsidRPr="00F0294E">
        <w:rPr>
          <w:b/>
          <w:sz w:val="20"/>
        </w:rPr>
        <w:t xml:space="preserve">: </w:t>
      </w:r>
      <w:r>
        <w:rPr>
          <w:b/>
          <w:sz w:val="20"/>
        </w:rPr>
        <w:t>The required GNSS position fix accuracy in a TN would be significantly higher compared to NTN owing to the geometry</w:t>
      </w:r>
      <w:r w:rsidRPr="00F0294E">
        <w:rPr>
          <w:b/>
          <w:sz w:val="20"/>
        </w:rPr>
        <w:t xml:space="preserve">. </w:t>
      </w:r>
    </w:p>
    <w:p w14:paraId="1A257A8B" w14:textId="4B033C13" w:rsidR="00083533" w:rsidRDefault="00083533" w:rsidP="008922B7">
      <w:pPr>
        <w:rPr>
          <w:lang w:eastAsia="ko-KR"/>
        </w:rPr>
      </w:pPr>
    </w:p>
    <w:p w14:paraId="00469866" w14:textId="77777777" w:rsidR="00D8797A" w:rsidRPr="00A1394A" w:rsidRDefault="00D8797A" w:rsidP="00D8797A">
      <w:pPr>
        <w:rPr>
          <w:b/>
        </w:rPr>
      </w:pPr>
      <w:r>
        <w:rPr>
          <w:b/>
        </w:rPr>
        <w:t xml:space="preserve">Proposal 1: RACH-less EDT-like procedures and any Msg4 enhancement are only introduced for NTN. </w:t>
      </w:r>
    </w:p>
    <w:p w14:paraId="5B6FBF06" w14:textId="77777777" w:rsidR="00D8797A" w:rsidRDefault="00D8797A" w:rsidP="00D8797A">
      <w:pPr>
        <w:rPr>
          <w:lang w:val="en-GB" w:eastAsia="en-US"/>
        </w:rPr>
      </w:pPr>
      <w:r>
        <w:rPr>
          <w:b/>
        </w:rPr>
        <w:t xml:space="preserve">Proposal 2: Contention-based RACH-less EDT-like procedure is not dedicatedly pre-configured, but uses broadcasted common resources. </w:t>
      </w:r>
    </w:p>
    <w:p w14:paraId="477FAF24" w14:textId="77777777" w:rsidR="00D8797A" w:rsidRDefault="00D8797A" w:rsidP="00D8797A">
      <w:pPr>
        <w:rPr>
          <w:lang w:val="en-GB" w:eastAsia="en-US"/>
        </w:rPr>
      </w:pPr>
      <w:r>
        <w:rPr>
          <w:b/>
        </w:rPr>
        <w:t xml:space="preserve">Proposal 3: RAN2 to discuss how to ensure that ephemeris and UE GNSS position is sufficiently recent to ensure that the synchronization is tighter compared to legacy NTN random access.  </w:t>
      </w:r>
    </w:p>
    <w:p w14:paraId="67508BCD" w14:textId="77777777" w:rsidR="00D8797A" w:rsidRDefault="00D8797A" w:rsidP="00D8797A">
      <w:pPr>
        <w:rPr>
          <w:b/>
        </w:rPr>
      </w:pPr>
      <w:r>
        <w:rPr>
          <w:b/>
        </w:rPr>
        <w:t xml:space="preserve">Proposal 4: Introduce possibility to configure repetitions for RACH-less EDT-like transmissions.  </w:t>
      </w:r>
    </w:p>
    <w:p w14:paraId="4941FCBE" w14:textId="0BCA3499" w:rsidR="00D8797A" w:rsidRDefault="00D8797A" w:rsidP="00D8797A">
      <w:pPr>
        <w:rPr>
          <w:lang w:val="en-GB" w:eastAsia="en-US"/>
        </w:rPr>
      </w:pPr>
      <w:r>
        <w:rPr>
          <w:b/>
        </w:rPr>
        <w:t xml:space="preserve">Proposal 5: If RACH-less Msg3 fails, it should be possible to fallback to random access with RACH.  </w:t>
      </w:r>
    </w:p>
    <w:p w14:paraId="4AE4BF24" w14:textId="77777777" w:rsidR="00D8797A" w:rsidRPr="00996C6F" w:rsidRDefault="00D8797A" w:rsidP="00D8797A">
      <w:pPr>
        <w:rPr>
          <w:b/>
        </w:rPr>
      </w:pPr>
      <w:r>
        <w:rPr>
          <w:b/>
        </w:rPr>
        <w:t xml:space="preserve">Proposal 6: RAN2 may continue to study basic protocol design for contention-based RACH-less Msg3 transmissions where contention may be resolved via Successive Interference Cancellation. </w:t>
      </w:r>
    </w:p>
    <w:p w14:paraId="4485B027" w14:textId="77777777" w:rsidR="00D8797A" w:rsidRPr="00A1394A" w:rsidRDefault="00D8797A" w:rsidP="00D8797A">
      <w:pPr>
        <w:rPr>
          <w:b/>
        </w:rPr>
      </w:pPr>
      <w:r>
        <w:rPr>
          <w:b/>
        </w:rPr>
        <w:t xml:space="preserve">Proposal 7: Send LS to RAN1 on the feasibility and/or performance challenges of using Successive Interference Cancellation technique to resolve contention in a contention-based RACH-less Msg3 procedure. </w:t>
      </w:r>
    </w:p>
    <w:p w14:paraId="31ECF2E3" w14:textId="77777777" w:rsidR="00D50467" w:rsidRDefault="00D50467" w:rsidP="00D50467">
      <w:pPr>
        <w:rPr>
          <w:lang w:val="en-GB" w:eastAsia="en-US"/>
        </w:rPr>
      </w:pPr>
      <w:bookmarkStart w:id="5" w:name="_GoBack"/>
      <w:bookmarkEnd w:id="5"/>
    </w:p>
    <w:p w14:paraId="6408D72B" w14:textId="59651DF4" w:rsidR="0083484D" w:rsidRPr="00FF7C4E" w:rsidRDefault="00051DF8" w:rsidP="0083484D">
      <w:pPr>
        <w:pStyle w:val="Heading1"/>
      </w:pPr>
      <w:r>
        <w:t>Reference</w:t>
      </w:r>
      <w:r w:rsidR="0083484D" w:rsidRPr="00001886">
        <w:t xml:space="preserve"> </w:t>
      </w:r>
    </w:p>
    <w:p w14:paraId="5EBEF5DB" w14:textId="17E53E42" w:rsidR="0049280D" w:rsidRPr="0049280D" w:rsidRDefault="0049280D" w:rsidP="00BF409E">
      <w:pPr>
        <w:pStyle w:val="references"/>
        <w:spacing w:after="180" w:line="240" w:lineRule="auto"/>
        <w:rPr>
          <w:szCs w:val="20"/>
        </w:rPr>
      </w:pPr>
      <w:r>
        <w:rPr>
          <w:rFonts w:ascii="Arial" w:hAnsi="Arial" w:cs="Arial"/>
          <w:szCs w:val="20"/>
        </w:rPr>
        <w:t>RP-240776, Revised WID on Non-Terrestrial Networks (NTN) for Internet of Things (IoT) Phase 3, Mediatek, RAN#103, Maastrict, Netherlands, March 2024</w:t>
      </w:r>
    </w:p>
    <w:p w14:paraId="78D03825" w14:textId="328694FF" w:rsidR="000A0A7F" w:rsidRPr="00736CD8" w:rsidRDefault="000A0A7F" w:rsidP="000A0A7F">
      <w:pPr>
        <w:pStyle w:val="references"/>
        <w:spacing w:after="180" w:line="240" w:lineRule="auto"/>
        <w:rPr>
          <w:szCs w:val="20"/>
        </w:rPr>
      </w:pPr>
      <w:r>
        <w:rPr>
          <w:rFonts w:ascii="Arial" w:hAnsi="Arial" w:cs="Arial"/>
          <w:szCs w:val="20"/>
        </w:rPr>
        <w:t>3GPP TS 36.331, “Evolved Universal Terrestrial Radio Access (E-UTRA); Radio Resource Control (RRC)”, V18.1.0, Release 18, March 2024</w:t>
      </w:r>
      <w:r w:rsidR="00E000BB">
        <w:rPr>
          <w:rFonts w:ascii="Arial" w:hAnsi="Arial" w:cs="Arial"/>
          <w:szCs w:val="20"/>
        </w:rPr>
        <w:t>.</w:t>
      </w:r>
    </w:p>
    <w:p w14:paraId="700EC291" w14:textId="144DAEFB" w:rsidR="00736CD8" w:rsidRPr="000A0A7F" w:rsidRDefault="00736CD8" w:rsidP="000A0A7F">
      <w:pPr>
        <w:pStyle w:val="references"/>
        <w:spacing w:after="180" w:line="240" w:lineRule="auto"/>
        <w:rPr>
          <w:szCs w:val="20"/>
        </w:rPr>
      </w:pPr>
      <w:r>
        <w:rPr>
          <w:rFonts w:ascii="Arial" w:hAnsi="Arial" w:cs="Arial"/>
          <w:szCs w:val="20"/>
        </w:rPr>
        <w:t xml:space="preserve">R2-2403206, Clarifications on the Scope of EDT enhancement for IoT-NTN, RAN2#125bis, Interdigital, April 2024. </w:t>
      </w:r>
    </w:p>
    <w:p w14:paraId="181D607E" w14:textId="02F38F2D" w:rsidR="000A0A7F" w:rsidRPr="000A0A7F" w:rsidRDefault="009A2CEE" w:rsidP="000A0A7F">
      <w:pPr>
        <w:pStyle w:val="references"/>
        <w:spacing w:after="180" w:line="240" w:lineRule="auto"/>
        <w:rPr>
          <w:szCs w:val="20"/>
        </w:rPr>
      </w:pPr>
      <w:r>
        <w:rPr>
          <w:rFonts w:ascii="Arial" w:hAnsi="Arial" w:cs="Arial"/>
          <w:szCs w:val="20"/>
        </w:rPr>
        <w:t xml:space="preserve">Alessio M. et al, Random Access in DVB-RCS2: Design and Dynamic Control for congestion avoidance, IEEE transactions on Broadcasting, Vol: 60, Issue 1, 2014. </w:t>
      </w:r>
    </w:p>
    <w:p w14:paraId="7DE0901A" w14:textId="70173340"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506D6" w14:textId="77777777" w:rsidR="005C007A" w:rsidRDefault="005C007A" w:rsidP="00051DF8">
      <w:r>
        <w:separator/>
      </w:r>
    </w:p>
  </w:endnote>
  <w:endnote w:type="continuationSeparator" w:id="0">
    <w:p w14:paraId="56EB1CBD" w14:textId="77777777" w:rsidR="005C007A" w:rsidRDefault="005C007A" w:rsidP="00051DF8">
      <w:r>
        <w:continuationSeparator/>
      </w:r>
    </w:p>
  </w:endnote>
  <w:endnote w:type="continuationNotice" w:id="1">
    <w:p w14:paraId="4F547078" w14:textId="77777777" w:rsidR="005C007A" w:rsidRDefault="005C007A"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278D1" w14:textId="77777777" w:rsidR="005C007A" w:rsidRDefault="005C007A" w:rsidP="00051DF8">
      <w:r>
        <w:separator/>
      </w:r>
    </w:p>
  </w:footnote>
  <w:footnote w:type="continuationSeparator" w:id="0">
    <w:p w14:paraId="51356BA8" w14:textId="77777777" w:rsidR="005C007A" w:rsidRDefault="005C007A" w:rsidP="00051DF8">
      <w:r>
        <w:continuationSeparator/>
      </w:r>
    </w:p>
  </w:footnote>
  <w:footnote w:type="continuationNotice" w:id="1">
    <w:p w14:paraId="2525C9EF" w14:textId="77777777" w:rsidR="005C007A" w:rsidRDefault="005C007A"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131D5C"/>
    <w:multiLevelType w:val="hybridMultilevel"/>
    <w:tmpl w:val="265E5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2F7439E"/>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76332CC"/>
    <w:multiLevelType w:val="hybridMultilevel"/>
    <w:tmpl w:val="F4AE7E3E"/>
    <w:lvl w:ilvl="0" w:tplc="EA5EE028">
      <w:start w:val="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FD40CD"/>
    <w:multiLevelType w:val="hybridMultilevel"/>
    <w:tmpl w:val="06ECFCB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7"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0" w15:restartNumberingAfterBreak="0">
    <w:nsid w:val="55AF7113"/>
    <w:multiLevelType w:val="hybridMultilevel"/>
    <w:tmpl w:val="89BEA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9F72F04"/>
    <w:multiLevelType w:val="hybridMultilevel"/>
    <w:tmpl w:val="BB38CC96"/>
    <w:lvl w:ilvl="0" w:tplc="EA5EE028">
      <w:start w:val="2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1" w15:restartNumberingAfterBreak="0">
    <w:nsid w:val="69CC1740"/>
    <w:multiLevelType w:val="hybridMultilevel"/>
    <w:tmpl w:val="8236B660"/>
    <w:lvl w:ilvl="0" w:tplc="9386ED8A">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945D90"/>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40"/>
  </w:num>
  <w:num w:numId="2">
    <w:abstractNumId w:val="42"/>
  </w:num>
  <w:num w:numId="3">
    <w:abstractNumId w:val="29"/>
  </w:num>
  <w:num w:numId="4">
    <w:abstractNumId w:val="25"/>
  </w:num>
  <w:num w:numId="5">
    <w:abstractNumId w:val="26"/>
  </w:num>
  <w:num w:numId="6">
    <w:abstractNumId w:val="22"/>
  </w:num>
  <w:num w:numId="7">
    <w:abstractNumId w:val="15"/>
  </w:num>
  <w:num w:numId="8">
    <w:abstractNumId w:val="27"/>
  </w:num>
  <w:num w:numId="9">
    <w:abstractNumId w:val="17"/>
  </w:num>
  <w:num w:numId="10">
    <w:abstractNumId w:val="24"/>
  </w:num>
  <w:num w:numId="11">
    <w:abstractNumId w:val="1"/>
  </w:num>
  <w:num w:numId="12">
    <w:abstractNumId w:val="4"/>
  </w:num>
  <w:num w:numId="13">
    <w:abstractNumId w:val="32"/>
  </w:num>
  <w:num w:numId="14">
    <w:abstractNumId w:val="0"/>
  </w:num>
  <w:num w:numId="15">
    <w:abstractNumId w:val="28"/>
  </w:num>
  <w:num w:numId="16">
    <w:abstractNumId w:val="36"/>
  </w:num>
  <w:num w:numId="17">
    <w:abstractNumId w:val="39"/>
  </w:num>
  <w:num w:numId="18">
    <w:abstractNumId w:val="48"/>
  </w:num>
  <w:num w:numId="19">
    <w:abstractNumId w:val="19"/>
  </w:num>
  <w:num w:numId="20">
    <w:abstractNumId w:val="34"/>
  </w:num>
  <w:num w:numId="21">
    <w:abstractNumId w:val="3"/>
  </w:num>
  <w:num w:numId="22">
    <w:abstractNumId w:val="6"/>
  </w:num>
  <w:num w:numId="23">
    <w:abstractNumId w:val="47"/>
  </w:num>
  <w:num w:numId="24">
    <w:abstractNumId w:val="9"/>
  </w:num>
  <w:num w:numId="25">
    <w:abstractNumId w:val="37"/>
  </w:num>
  <w:num w:numId="26">
    <w:abstractNumId w:val="18"/>
  </w:num>
  <w:num w:numId="27">
    <w:abstractNumId w:val="8"/>
  </w:num>
  <w:num w:numId="28">
    <w:abstractNumId w:val="23"/>
  </w:num>
  <w:num w:numId="29">
    <w:abstractNumId w:val="12"/>
  </w:num>
  <w:num w:numId="30">
    <w:abstractNumId w:val="49"/>
  </w:num>
  <w:num w:numId="31">
    <w:abstractNumId w:val="43"/>
  </w:num>
  <w:num w:numId="32">
    <w:abstractNumId w:val="11"/>
  </w:num>
  <w:num w:numId="33">
    <w:abstractNumId w:val="20"/>
  </w:num>
  <w:num w:numId="34">
    <w:abstractNumId w:val="21"/>
  </w:num>
  <w:num w:numId="35">
    <w:abstractNumId w:val="38"/>
  </w:num>
  <w:num w:numId="36">
    <w:abstractNumId w:val="5"/>
  </w:num>
  <w:num w:numId="37">
    <w:abstractNumId w:val="10"/>
  </w:num>
  <w:num w:numId="38">
    <w:abstractNumId w:val="33"/>
  </w:num>
  <w:num w:numId="39">
    <w:abstractNumId w:val="13"/>
  </w:num>
  <w:num w:numId="40">
    <w:abstractNumId w:val="14"/>
  </w:num>
  <w:num w:numId="41">
    <w:abstractNumId w:val="35"/>
  </w:num>
  <w:num w:numId="42">
    <w:abstractNumId w:val="16"/>
  </w:num>
  <w:num w:numId="43">
    <w:abstractNumId w:val="2"/>
  </w:num>
  <w:num w:numId="44">
    <w:abstractNumId w:val="41"/>
  </w:num>
  <w:num w:numId="45">
    <w:abstractNumId w:val="31"/>
  </w:num>
  <w:num w:numId="46">
    <w:abstractNumId w:val="45"/>
  </w:num>
  <w:num w:numId="47">
    <w:abstractNumId w:val="44"/>
  </w:num>
  <w:num w:numId="48">
    <w:abstractNumId w:val="7"/>
  </w:num>
  <w:num w:numId="49">
    <w:abstractNumId w:val="46"/>
  </w:num>
  <w:num w:numId="50">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0F"/>
    <w:rsid w:val="00035A5D"/>
    <w:rsid w:val="00035DDB"/>
    <w:rsid w:val="00035DF0"/>
    <w:rsid w:val="00036542"/>
    <w:rsid w:val="00036A24"/>
    <w:rsid w:val="000375A6"/>
    <w:rsid w:val="00040095"/>
    <w:rsid w:val="000403D7"/>
    <w:rsid w:val="00040932"/>
    <w:rsid w:val="0004169F"/>
    <w:rsid w:val="00042C77"/>
    <w:rsid w:val="0004383E"/>
    <w:rsid w:val="0004585B"/>
    <w:rsid w:val="000472BC"/>
    <w:rsid w:val="000516AD"/>
    <w:rsid w:val="00051A55"/>
    <w:rsid w:val="00051D35"/>
    <w:rsid w:val="00051DF8"/>
    <w:rsid w:val="00051EFD"/>
    <w:rsid w:val="00052840"/>
    <w:rsid w:val="0005302A"/>
    <w:rsid w:val="000531A4"/>
    <w:rsid w:val="00053784"/>
    <w:rsid w:val="0005588D"/>
    <w:rsid w:val="00060D3E"/>
    <w:rsid w:val="00064501"/>
    <w:rsid w:val="000647B6"/>
    <w:rsid w:val="00064A09"/>
    <w:rsid w:val="00064E50"/>
    <w:rsid w:val="00065268"/>
    <w:rsid w:val="000667E0"/>
    <w:rsid w:val="00070BD9"/>
    <w:rsid w:val="00071C4F"/>
    <w:rsid w:val="00072646"/>
    <w:rsid w:val="00073C9C"/>
    <w:rsid w:val="0007789C"/>
    <w:rsid w:val="0007792A"/>
    <w:rsid w:val="00080512"/>
    <w:rsid w:val="00081240"/>
    <w:rsid w:val="000824A8"/>
    <w:rsid w:val="00083533"/>
    <w:rsid w:val="0008378E"/>
    <w:rsid w:val="00085269"/>
    <w:rsid w:val="00086753"/>
    <w:rsid w:val="00090468"/>
    <w:rsid w:val="00090CD4"/>
    <w:rsid w:val="000914AC"/>
    <w:rsid w:val="00094568"/>
    <w:rsid w:val="00094C6B"/>
    <w:rsid w:val="00095044"/>
    <w:rsid w:val="000A0A7F"/>
    <w:rsid w:val="000A45CC"/>
    <w:rsid w:val="000A4C20"/>
    <w:rsid w:val="000A60C3"/>
    <w:rsid w:val="000A627A"/>
    <w:rsid w:val="000B0115"/>
    <w:rsid w:val="000B02F8"/>
    <w:rsid w:val="000B0B40"/>
    <w:rsid w:val="000B0BF3"/>
    <w:rsid w:val="000B0EF0"/>
    <w:rsid w:val="000B153F"/>
    <w:rsid w:val="000B1752"/>
    <w:rsid w:val="000B40D8"/>
    <w:rsid w:val="000B4877"/>
    <w:rsid w:val="000B489B"/>
    <w:rsid w:val="000B5B93"/>
    <w:rsid w:val="000B6398"/>
    <w:rsid w:val="000B66D6"/>
    <w:rsid w:val="000B7BCF"/>
    <w:rsid w:val="000C18FE"/>
    <w:rsid w:val="000C259D"/>
    <w:rsid w:val="000C2B2C"/>
    <w:rsid w:val="000C522B"/>
    <w:rsid w:val="000C5340"/>
    <w:rsid w:val="000C7C8F"/>
    <w:rsid w:val="000D2E51"/>
    <w:rsid w:val="000D3336"/>
    <w:rsid w:val="000D35A3"/>
    <w:rsid w:val="000D4B95"/>
    <w:rsid w:val="000D58AB"/>
    <w:rsid w:val="000D64F1"/>
    <w:rsid w:val="000D6E3F"/>
    <w:rsid w:val="000D75DC"/>
    <w:rsid w:val="000E01FF"/>
    <w:rsid w:val="000E22C8"/>
    <w:rsid w:val="000E3934"/>
    <w:rsid w:val="000E4069"/>
    <w:rsid w:val="000E5108"/>
    <w:rsid w:val="000E6808"/>
    <w:rsid w:val="000F3D49"/>
    <w:rsid w:val="000F431E"/>
    <w:rsid w:val="000F481F"/>
    <w:rsid w:val="000F526A"/>
    <w:rsid w:val="000F57DC"/>
    <w:rsid w:val="000F678B"/>
    <w:rsid w:val="000F6A70"/>
    <w:rsid w:val="000F6CE7"/>
    <w:rsid w:val="000F78AA"/>
    <w:rsid w:val="000F7A11"/>
    <w:rsid w:val="00100327"/>
    <w:rsid w:val="001010DB"/>
    <w:rsid w:val="001011C1"/>
    <w:rsid w:val="0010368C"/>
    <w:rsid w:val="00104660"/>
    <w:rsid w:val="0010781D"/>
    <w:rsid w:val="00111BB4"/>
    <w:rsid w:val="00112AE8"/>
    <w:rsid w:val="00112F1A"/>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70A3"/>
    <w:rsid w:val="0014230B"/>
    <w:rsid w:val="00143363"/>
    <w:rsid w:val="001433CF"/>
    <w:rsid w:val="001436BC"/>
    <w:rsid w:val="001446F4"/>
    <w:rsid w:val="00145075"/>
    <w:rsid w:val="0014623B"/>
    <w:rsid w:val="00147259"/>
    <w:rsid w:val="0015006E"/>
    <w:rsid w:val="001500B8"/>
    <w:rsid w:val="00152D97"/>
    <w:rsid w:val="00153D35"/>
    <w:rsid w:val="001617E5"/>
    <w:rsid w:val="00161BC0"/>
    <w:rsid w:val="001641FD"/>
    <w:rsid w:val="001644D9"/>
    <w:rsid w:val="00165A0D"/>
    <w:rsid w:val="00166728"/>
    <w:rsid w:val="0016769C"/>
    <w:rsid w:val="00170047"/>
    <w:rsid w:val="00171DA1"/>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879B8"/>
    <w:rsid w:val="00190972"/>
    <w:rsid w:val="00191EFD"/>
    <w:rsid w:val="001920E7"/>
    <w:rsid w:val="001921CE"/>
    <w:rsid w:val="00193365"/>
    <w:rsid w:val="00194515"/>
    <w:rsid w:val="00194CD0"/>
    <w:rsid w:val="0019500E"/>
    <w:rsid w:val="00195FB0"/>
    <w:rsid w:val="001962AF"/>
    <w:rsid w:val="00196550"/>
    <w:rsid w:val="00197FF3"/>
    <w:rsid w:val="001A18D7"/>
    <w:rsid w:val="001A4943"/>
    <w:rsid w:val="001A63A7"/>
    <w:rsid w:val="001A6EB8"/>
    <w:rsid w:val="001A7CD4"/>
    <w:rsid w:val="001B1BDE"/>
    <w:rsid w:val="001B1DB9"/>
    <w:rsid w:val="001B1E91"/>
    <w:rsid w:val="001B1FA7"/>
    <w:rsid w:val="001B3311"/>
    <w:rsid w:val="001B349E"/>
    <w:rsid w:val="001B49C9"/>
    <w:rsid w:val="001B5A48"/>
    <w:rsid w:val="001C23F4"/>
    <w:rsid w:val="001C3543"/>
    <w:rsid w:val="001C3A7B"/>
    <w:rsid w:val="001C4AC4"/>
    <w:rsid w:val="001C4CEA"/>
    <w:rsid w:val="001C4F79"/>
    <w:rsid w:val="001C77C4"/>
    <w:rsid w:val="001D0C63"/>
    <w:rsid w:val="001D1DAA"/>
    <w:rsid w:val="001D2844"/>
    <w:rsid w:val="001D301E"/>
    <w:rsid w:val="001D6647"/>
    <w:rsid w:val="001E2E76"/>
    <w:rsid w:val="001E2FCC"/>
    <w:rsid w:val="001E3B85"/>
    <w:rsid w:val="001E44A9"/>
    <w:rsid w:val="001E4F87"/>
    <w:rsid w:val="001F168B"/>
    <w:rsid w:val="001F4157"/>
    <w:rsid w:val="001F7831"/>
    <w:rsid w:val="002013CD"/>
    <w:rsid w:val="00201BD1"/>
    <w:rsid w:val="00203174"/>
    <w:rsid w:val="00204045"/>
    <w:rsid w:val="0020712B"/>
    <w:rsid w:val="0021231D"/>
    <w:rsid w:val="00212942"/>
    <w:rsid w:val="00212C85"/>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3A7"/>
    <w:rsid w:val="00230FE8"/>
    <w:rsid w:val="00231728"/>
    <w:rsid w:val="0023250F"/>
    <w:rsid w:val="00232660"/>
    <w:rsid w:val="002334A8"/>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57070"/>
    <w:rsid w:val="0026074F"/>
    <w:rsid w:val="00260EC0"/>
    <w:rsid w:val="002610D8"/>
    <w:rsid w:val="00266AF5"/>
    <w:rsid w:val="00266D49"/>
    <w:rsid w:val="002675D3"/>
    <w:rsid w:val="002709D8"/>
    <w:rsid w:val="00270A2B"/>
    <w:rsid w:val="002747EC"/>
    <w:rsid w:val="002766ED"/>
    <w:rsid w:val="00276938"/>
    <w:rsid w:val="002772A6"/>
    <w:rsid w:val="00280162"/>
    <w:rsid w:val="002815C0"/>
    <w:rsid w:val="002826F7"/>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6446"/>
    <w:rsid w:val="002D657A"/>
    <w:rsid w:val="002E00B5"/>
    <w:rsid w:val="002E2061"/>
    <w:rsid w:val="002E246F"/>
    <w:rsid w:val="002E26C0"/>
    <w:rsid w:val="002E6003"/>
    <w:rsid w:val="002E79BB"/>
    <w:rsid w:val="002E7BCE"/>
    <w:rsid w:val="002F0D22"/>
    <w:rsid w:val="002F12A5"/>
    <w:rsid w:val="002F15AA"/>
    <w:rsid w:val="002F244D"/>
    <w:rsid w:val="002F3DF3"/>
    <w:rsid w:val="002F5304"/>
    <w:rsid w:val="002F70BD"/>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54A8"/>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239F"/>
    <w:rsid w:val="00363968"/>
    <w:rsid w:val="00364038"/>
    <w:rsid w:val="0036459E"/>
    <w:rsid w:val="00364B41"/>
    <w:rsid w:val="003667FF"/>
    <w:rsid w:val="00366816"/>
    <w:rsid w:val="003676CB"/>
    <w:rsid w:val="00370943"/>
    <w:rsid w:val="003724CA"/>
    <w:rsid w:val="003726B5"/>
    <w:rsid w:val="0037290A"/>
    <w:rsid w:val="00373F83"/>
    <w:rsid w:val="00374847"/>
    <w:rsid w:val="00376209"/>
    <w:rsid w:val="00377F37"/>
    <w:rsid w:val="00381708"/>
    <w:rsid w:val="003824C2"/>
    <w:rsid w:val="00382C4D"/>
    <w:rsid w:val="00383096"/>
    <w:rsid w:val="00384561"/>
    <w:rsid w:val="0038467F"/>
    <w:rsid w:val="003847D1"/>
    <w:rsid w:val="00385E77"/>
    <w:rsid w:val="00387011"/>
    <w:rsid w:val="0038701E"/>
    <w:rsid w:val="00387B0B"/>
    <w:rsid w:val="00390D6B"/>
    <w:rsid w:val="0039346C"/>
    <w:rsid w:val="00395772"/>
    <w:rsid w:val="0039670E"/>
    <w:rsid w:val="003972FF"/>
    <w:rsid w:val="00397C21"/>
    <w:rsid w:val="003A133F"/>
    <w:rsid w:val="003A229C"/>
    <w:rsid w:val="003A3DB5"/>
    <w:rsid w:val="003A41EF"/>
    <w:rsid w:val="003A527F"/>
    <w:rsid w:val="003A565C"/>
    <w:rsid w:val="003B2EAB"/>
    <w:rsid w:val="003B40AD"/>
    <w:rsid w:val="003B437E"/>
    <w:rsid w:val="003B58AB"/>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0B99"/>
    <w:rsid w:val="003D127F"/>
    <w:rsid w:val="003D3519"/>
    <w:rsid w:val="003D4028"/>
    <w:rsid w:val="003D4B16"/>
    <w:rsid w:val="003D5678"/>
    <w:rsid w:val="003E01A2"/>
    <w:rsid w:val="003E06FD"/>
    <w:rsid w:val="003E1043"/>
    <w:rsid w:val="003E136B"/>
    <w:rsid w:val="003E16BE"/>
    <w:rsid w:val="003E17A4"/>
    <w:rsid w:val="003E4022"/>
    <w:rsid w:val="003E676B"/>
    <w:rsid w:val="003F11FC"/>
    <w:rsid w:val="003F209E"/>
    <w:rsid w:val="003F24B6"/>
    <w:rsid w:val="003F2920"/>
    <w:rsid w:val="003F3214"/>
    <w:rsid w:val="003F4E28"/>
    <w:rsid w:val="003F7CC9"/>
    <w:rsid w:val="004006E8"/>
    <w:rsid w:val="00401855"/>
    <w:rsid w:val="0040228D"/>
    <w:rsid w:val="0040702D"/>
    <w:rsid w:val="0041304C"/>
    <w:rsid w:val="00413F2F"/>
    <w:rsid w:val="00414017"/>
    <w:rsid w:val="004141BB"/>
    <w:rsid w:val="0041434A"/>
    <w:rsid w:val="004174EF"/>
    <w:rsid w:val="00417846"/>
    <w:rsid w:val="004202DC"/>
    <w:rsid w:val="004202E2"/>
    <w:rsid w:val="00421DF5"/>
    <w:rsid w:val="0042280C"/>
    <w:rsid w:val="00427D3B"/>
    <w:rsid w:val="00431669"/>
    <w:rsid w:val="00431790"/>
    <w:rsid w:val="004322B3"/>
    <w:rsid w:val="00432BC9"/>
    <w:rsid w:val="00432BE2"/>
    <w:rsid w:val="00432F4A"/>
    <w:rsid w:val="00434DB7"/>
    <w:rsid w:val="00441FD9"/>
    <w:rsid w:val="004433CF"/>
    <w:rsid w:val="0044406B"/>
    <w:rsid w:val="0044738E"/>
    <w:rsid w:val="004511CD"/>
    <w:rsid w:val="00451527"/>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2FFD"/>
    <w:rsid w:val="00473C72"/>
    <w:rsid w:val="0047489A"/>
    <w:rsid w:val="00474B04"/>
    <w:rsid w:val="00477252"/>
    <w:rsid w:val="00477455"/>
    <w:rsid w:val="004779FB"/>
    <w:rsid w:val="00487060"/>
    <w:rsid w:val="004901A6"/>
    <w:rsid w:val="00490325"/>
    <w:rsid w:val="00490B45"/>
    <w:rsid w:val="00490C92"/>
    <w:rsid w:val="00490EA3"/>
    <w:rsid w:val="0049280D"/>
    <w:rsid w:val="0049322D"/>
    <w:rsid w:val="004937F8"/>
    <w:rsid w:val="00493A0E"/>
    <w:rsid w:val="0049562E"/>
    <w:rsid w:val="004977B3"/>
    <w:rsid w:val="004A10EE"/>
    <w:rsid w:val="004A1F7B"/>
    <w:rsid w:val="004A3412"/>
    <w:rsid w:val="004A34B4"/>
    <w:rsid w:val="004A34E6"/>
    <w:rsid w:val="004A40FB"/>
    <w:rsid w:val="004B1812"/>
    <w:rsid w:val="004B18E1"/>
    <w:rsid w:val="004B2692"/>
    <w:rsid w:val="004B32EB"/>
    <w:rsid w:val="004B494F"/>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3E28"/>
    <w:rsid w:val="004D4335"/>
    <w:rsid w:val="004D6C16"/>
    <w:rsid w:val="004D6FD4"/>
    <w:rsid w:val="004D7B60"/>
    <w:rsid w:val="004E213A"/>
    <w:rsid w:val="004E22ED"/>
    <w:rsid w:val="004E236C"/>
    <w:rsid w:val="004E4988"/>
    <w:rsid w:val="004E4C70"/>
    <w:rsid w:val="004E4E09"/>
    <w:rsid w:val="004E6D2F"/>
    <w:rsid w:val="004F10E9"/>
    <w:rsid w:val="004F186F"/>
    <w:rsid w:val="004F1E7F"/>
    <w:rsid w:val="004F3ADA"/>
    <w:rsid w:val="004F4540"/>
    <w:rsid w:val="004F73A7"/>
    <w:rsid w:val="004F7C51"/>
    <w:rsid w:val="004F7EB5"/>
    <w:rsid w:val="00501596"/>
    <w:rsid w:val="00501D49"/>
    <w:rsid w:val="00503171"/>
    <w:rsid w:val="00503CB5"/>
    <w:rsid w:val="00506C28"/>
    <w:rsid w:val="00506E96"/>
    <w:rsid w:val="005075B6"/>
    <w:rsid w:val="00512FDF"/>
    <w:rsid w:val="005134A6"/>
    <w:rsid w:val="00513CB8"/>
    <w:rsid w:val="005154AF"/>
    <w:rsid w:val="00515659"/>
    <w:rsid w:val="005169B6"/>
    <w:rsid w:val="00516A0D"/>
    <w:rsid w:val="005214BC"/>
    <w:rsid w:val="005236B8"/>
    <w:rsid w:val="00524A37"/>
    <w:rsid w:val="00525FEC"/>
    <w:rsid w:val="00527C31"/>
    <w:rsid w:val="00527F2A"/>
    <w:rsid w:val="00531A61"/>
    <w:rsid w:val="00531FAA"/>
    <w:rsid w:val="00534672"/>
    <w:rsid w:val="00534DA0"/>
    <w:rsid w:val="00535EC5"/>
    <w:rsid w:val="00535EFB"/>
    <w:rsid w:val="00536A0E"/>
    <w:rsid w:val="00536CB6"/>
    <w:rsid w:val="00537568"/>
    <w:rsid w:val="00542000"/>
    <w:rsid w:val="00542AB5"/>
    <w:rsid w:val="005438E7"/>
    <w:rsid w:val="00543E6C"/>
    <w:rsid w:val="00545A98"/>
    <w:rsid w:val="00545E6B"/>
    <w:rsid w:val="005472ED"/>
    <w:rsid w:val="0054761B"/>
    <w:rsid w:val="00547A10"/>
    <w:rsid w:val="00547C85"/>
    <w:rsid w:val="0055000F"/>
    <w:rsid w:val="00551763"/>
    <w:rsid w:val="005525D5"/>
    <w:rsid w:val="0055422F"/>
    <w:rsid w:val="005545EE"/>
    <w:rsid w:val="00555852"/>
    <w:rsid w:val="00557338"/>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B5D"/>
    <w:rsid w:val="0059778B"/>
    <w:rsid w:val="005A03C8"/>
    <w:rsid w:val="005A1953"/>
    <w:rsid w:val="005A1974"/>
    <w:rsid w:val="005A4665"/>
    <w:rsid w:val="005A49C6"/>
    <w:rsid w:val="005A4D6D"/>
    <w:rsid w:val="005A568A"/>
    <w:rsid w:val="005A68D5"/>
    <w:rsid w:val="005A6CA2"/>
    <w:rsid w:val="005B598B"/>
    <w:rsid w:val="005C007A"/>
    <w:rsid w:val="005C007C"/>
    <w:rsid w:val="005C0359"/>
    <w:rsid w:val="005C1A18"/>
    <w:rsid w:val="005C2869"/>
    <w:rsid w:val="005C2F10"/>
    <w:rsid w:val="005C3590"/>
    <w:rsid w:val="005C4665"/>
    <w:rsid w:val="005C4726"/>
    <w:rsid w:val="005C64F2"/>
    <w:rsid w:val="005C76A8"/>
    <w:rsid w:val="005C78A8"/>
    <w:rsid w:val="005D1091"/>
    <w:rsid w:val="005D2171"/>
    <w:rsid w:val="005D2C61"/>
    <w:rsid w:val="005D2ED5"/>
    <w:rsid w:val="005D3AC8"/>
    <w:rsid w:val="005D4207"/>
    <w:rsid w:val="005D6E49"/>
    <w:rsid w:val="005D725F"/>
    <w:rsid w:val="005E15B1"/>
    <w:rsid w:val="005E28FB"/>
    <w:rsid w:val="005F0D6D"/>
    <w:rsid w:val="005F2403"/>
    <w:rsid w:val="005F2F1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04E"/>
    <w:rsid w:val="0061216D"/>
    <w:rsid w:val="00613366"/>
    <w:rsid w:val="006148EC"/>
    <w:rsid w:val="006150D4"/>
    <w:rsid w:val="006160D7"/>
    <w:rsid w:val="00617C43"/>
    <w:rsid w:val="00622FDA"/>
    <w:rsid w:val="00624813"/>
    <w:rsid w:val="00624C07"/>
    <w:rsid w:val="0062582C"/>
    <w:rsid w:val="00625B0A"/>
    <w:rsid w:val="00627D62"/>
    <w:rsid w:val="00630079"/>
    <w:rsid w:val="00632396"/>
    <w:rsid w:val="006326D4"/>
    <w:rsid w:val="00635845"/>
    <w:rsid w:val="006366DF"/>
    <w:rsid w:val="00640307"/>
    <w:rsid w:val="006416D5"/>
    <w:rsid w:val="00642B7F"/>
    <w:rsid w:val="00643067"/>
    <w:rsid w:val="00643340"/>
    <w:rsid w:val="00644149"/>
    <w:rsid w:val="00646509"/>
    <w:rsid w:val="00646D99"/>
    <w:rsid w:val="006479C4"/>
    <w:rsid w:val="006504D6"/>
    <w:rsid w:val="00650567"/>
    <w:rsid w:val="006510E9"/>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417C"/>
    <w:rsid w:val="006662B7"/>
    <w:rsid w:val="00670BD8"/>
    <w:rsid w:val="00670C14"/>
    <w:rsid w:val="00671109"/>
    <w:rsid w:val="00672522"/>
    <w:rsid w:val="00674D79"/>
    <w:rsid w:val="0067709E"/>
    <w:rsid w:val="00677439"/>
    <w:rsid w:val="0067758B"/>
    <w:rsid w:val="0067783E"/>
    <w:rsid w:val="00677F5B"/>
    <w:rsid w:val="006826DB"/>
    <w:rsid w:val="00682727"/>
    <w:rsid w:val="00682BF2"/>
    <w:rsid w:val="00684C62"/>
    <w:rsid w:val="006854C3"/>
    <w:rsid w:val="00690ED2"/>
    <w:rsid w:val="00694F59"/>
    <w:rsid w:val="00695261"/>
    <w:rsid w:val="00696821"/>
    <w:rsid w:val="006A19A8"/>
    <w:rsid w:val="006A1A2B"/>
    <w:rsid w:val="006A242E"/>
    <w:rsid w:val="006A26F7"/>
    <w:rsid w:val="006A416F"/>
    <w:rsid w:val="006A45A9"/>
    <w:rsid w:val="006A4A4B"/>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D6F"/>
    <w:rsid w:val="006D530C"/>
    <w:rsid w:val="006D554E"/>
    <w:rsid w:val="006D5958"/>
    <w:rsid w:val="006E0403"/>
    <w:rsid w:val="006E1057"/>
    <w:rsid w:val="006E1417"/>
    <w:rsid w:val="006E19AF"/>
    <w:rsid w:val="006E401D"/>
    <w:rsid w:val="006E4AE6"/>
    <w:rsid w:val="006E75D2"/>
    <w:rsid w:val="006F227E"/>
    <w:rsid w:val="006F4552"/>
    <w:rsid w:val="006F4C4E"/>
    <w:rsid w:val="006F69EC"/>
    <w:rsid w:val="006F6A2C"/>
    <w:rsid w:val="00700259"/>
    <w:rsid w:val="00701313"/>
    <w:rsid w:val="00701323"/>
    <w:rsid w:val="00702DDD"/>
    <w:rsid w:val="00704BA9"/>
    <w:rsid w:val="00705BC0"/>
    <w:rsid w:val="007069DC"/>
    <w:rsid w:val="00710201"/>
    <w:rsid w:val="007102CD"/>
    <w:rsid w:val="0071056C"/>
    <w:rsid w:val="00710676"/>
    <w:rsid w:val="00710D4C"/>
    <w:rsid w:val="0071194B"/>
    <w:rsid w:val="007129D3"/>
    <w:rsid w:val="00713E60"/>
    <w:rsid w:val="0072023D"/>
    <w:rsid w:val="0072073A"/>
    <w:rsid w:val="007217A0"/>
    <w:rsid w:val="00721D97"/>
    <w:rsid w:val="00722548"/>
    <w:rsid w:val="007235F4"/>
    <w:rsid w:val="00723B0B"/>
    <w:rsid w:val="00724DB3"/>
    <w:rsid w:val="00724F42"/>
    <w:rsid w:val="00725C33"/>
    <w:rsid w:val="007304B2"/>
    <w:rsid w:val="0073133A"/>
    <w:rsid w:val="00732B74"/>
    <w:rsid w:val="007342B5"/>
    <w:rsid w:val="0073449A"/>
    <w:rsid w:val="00734A5B"/>
    <w:rsid w:val="0073620F"/>
    <w:rsid w:val="00736CD8"/>
    <w:rsid w:val="00737B6B"/>
    <w:rsid w:val="00740C0A"/>
    <w:rsid w:val="00741328"/>
    <w:rsid w:val="00742288"/>
    <w:rsid w:val="00742482"/>
    <w:rsid w:val="00744E76"/>
    <w:rsid w:val="00745AC8"/>
    <w:rsid w:val="007469FD"/>
    <w:rsid w:val="00746A9C"/>
    <w:rsid w:val="007522E2"/>
    <w:rsid w:val="0075287B"/>
    <w:rsid w:val="00753B28"/>
    <w:rsid w:val="00754EB6"/>
    <w:rsid w:val="00755DB4"/>
    <w:rsid w:val="00756E85"/>
    <w:rsid w:val="00757D40"/>
    <w:rsid w:val="00761926"/>
    <w:rsid w:val="0076307D"/>
    <w:rsid w:val="0076607C"/>
    <w:rsid w:val="007662B5"/>
    <w:rsid w:val="0077098C"/>
    <w:rsid w:val="0077370C"/>
    <w:rsid w:val="0077466B"/>
    <w:rsid w:val="00774940"/>
    <w:rsid w:val="0077751F"/>
    <w:rsid w:val="007778A0"/>
    <w:rsid w:val="007813E5"/>
    <w:rsid w:val="00781472"/>
    <w:rsid w:val="0078165B"/>
    <w:rsid w:val="00781F0F"/>
    <w:rsid w:val="00782664"/>
    <w:rsid w:val="007848CB"/>
    <w:rsid w:val="00784B22"/>
    <w:rsid w:val="0078534D"/>
    <w:rsid w:val="007864E8"/>
    <w:rsid w:val="0078727C"/>
    <w:rsid w:val="00787372"/>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7099"/>
    <w:rsid w:val="007A74F5"/>
    <w:rsid w:val="007B09F5"/>
    <w:rsid w:val="007B18D8"/>
    <w:rsid w:val="007B20AA"/>
    <w:rsid w:val="007B2202"/>
    <w:rsid w:val="007B2A65"/>
    <w:rsid w:val="007B32DC"/>
    <w:rsid w:val="007B3C9A"/>
    <w:rsid w:val="007B5221"/>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3C59"/>
    <w:rsid w:val="007D4F8A"/>
    <w:rsid w:val="007D4FB2"/>
    <w:rsid w:val="007D5ACC"/>
    <w:rsid w:val="007E1392"/>
    <w:rsid w:val="007E26E9"/>
    <w:rsid w:val="007E2EF9"/>
    <w:rsid w:val="007E34F3"/>
    <w:rsid w:val="007E43E4"/>
    <w:rsid w:val="007E4958"/>
    <w:rsid w:val="007E648C"/>
    <w:rsid w:val="007F03B5"/>
    <w:rsid w:val="007F0724"/>
    <w:rsid w:val="007F09F2"/>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5032"/>
    <w:rsid w:val="00825F97"/>
    <w:rsid w:val="00826F76"/>
    <w:rsid w:val="00827D94"/>
    <w:rsid w:val="00830B22"/>
    <w:rsid w:val="00830E1C"/>
    <w:rsid w:val="00830EBB"/>
    <w:rsid w:val="00832DF3"/>
    <w:rsid w:val="00833379"/>
    <w:rsid w:val="0083484D"/>
    <w:rsid w:val="008350FE"/>
    <w:rsid w:val="008378CB"/>
    <w:rsid w:val="00837E8F"/>
    <w:rsid w:val="0084067A"/>
    <w:rsid w:val="00840DE0"/>
    <w:rsid w:val="00842FBC"/>
    <w:rsid w:val="00844CDD"/>
    <w:rsid w:val="0084546C"/>
    <w:rsid w:val="00845AB3"/>
    <w:rsid w:val="00845D11"/>
    <w:rsid w:val="00847C73"/>
    <w:rsid w:val="0085098A"/>
    <w:rsid w:val="00850C3E"/>
    <w:rsid w:val="00851443"/>
    <w:rsid w:val="008515D4"/>
    <w:rsid w:val="00851BDB"/>
    <w:rsid w:val="008554CE"/>
    <w:rsid w:val="00856568"/>
    <w:rsid w:val="00860623"/>
    <w:rsid w:val="008607A8"/>
    <w:rsid w:val="00860F64"/>
    <w:rsid w:val="00861551"/>
    <w:rsid w:val="00861FEE"/>
    <w:rsid w:val="00862027"/>
    <w:rsid w:val="0086354A"/>
    <w:rsid w:val="00865EDE"/>
    <w:rsid w:val="00866A0C"/>
    <w:rsid w:val="00870576"/>
    <w:rsid w:val="008732D6"/>
    <w:rsid w:val="00875EB1"/>
    <w:rsid w:val="008768CA"/>
    <w:rsid w:val="00877BFB"/>
    <w:rsid w:val="00877EF9"/>
    <w:rsid w:val="00880559"/>
    <w:rsid w:val="00880811"/>
    <w:rsid w:val="008818E2"/>
    <w:rsid w:val="00882533"/>
    <w:rsid w:val="00883501"/>
    <w:rsid w:val="008849F5"/>
    <w:rsid w:val="0088726A"/>
    <w:rsid w:val="008901EA"/>
    <w:rsid w:val="00890D75"/>
    <w:rsid w:val="00892139"/>
    <w:rsid w:val="00892166"/>
    <w:rsid w:val="008922B7"/>
    <w:rsid w:val="00892D9D"/>
    <w:rsid w:val="00894184"/>
    <w:rsid w:val="00894B26"/>
    <w:rsid w:val="00895A0B"/>
    <w:rsid w:val="00895FC5"/>
    <w:rsid w:val="008961F0"/>
    <w:rsid w:val="0089694F"/>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1B4A"/>
    <w:rsid w:val="008D2580"/>
    <w:rsid w:val="008D2E4D"/>
    <w:rsid w:val="008D3BA5"/>
    <w:rsid w:val="008D49D8"/>
    <w:rsid w:val="008D61D6"/>
    <w:rsid w:val="008D6817"/>
    <w:rsid w:val="008E0988"/>
    <w:rsid w:val="008E198F"/>
    <w:rsid w:val="008E1D3C"/>
    <w:rsid w:val="008E4AF8"/>
    <w:rsid w:val="008E799C"/>
    <w:rsid w:val="008F0DA3"/>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0452"/>
    <w:rsid w:val="0092120B"/>
    <w:rsid w:val="00921E6D"/>
    <w:rsid w:val="0092209D"/>
    <w:rsid w:val="00923655"/>
    <w:rsid w:val="00923C5B"/>
    <w:rsid w:val="0092601D"/>
    <w:rsid w:val="0092610E"/>
    <w:rsid w:val="00931699"/>
    <w:rsid w:val="009322D7"/>
    <w:rsid w:val="0093304B"/>
    <w:rsid w:val="00934224"/>
    <w:rsid w:val="00936071"/>
    <w:rsid w:val="00936F38"/>
    <w:rsid w:val="009376AF"/>
    <w:rsid w:val="009376CD"/>
    <w:rsid w:val="00940212"/>
    <w:rsid w:val="009428FC"/>
    <w:rsid w:val="00942EC2"/>
    <w:rsid w:val="00943061"/>
    <w:rsid w:val="00944EC6"/>
    <w:rsid w:val="00945B9B"/>
    <w:rsid w:val="009504CA"/>
    <w:rsid w:val="009505D8"/>
    <w:rsid w:val="009508D2"/>
    <w:rsid w:val="00950B99"/>
    <w:rsid w:val="00952941"/>
    <w:rsid w:val="00952D55"/>
    <w:rsid w:val="0095343C"/>
    <w:rsid w:val="00955E64"/>
    <w:rsid w:val="00955FB6"/>
    <w:rsid w:val="0095778B"/>
    <w:rsid w:val="009607A6"/>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5FD"/>
    <w:rsid w:val="00976735"/>
    <w:rsid w:val="00976D37"/>
    <w:rsid w:val="00977122"/>
    <w:rsid w:val="00977609"/>
    <w:rsid w:val="00977EAC"/>
    <w:rsid w:val="00980130"/>
    <w:rsid w:val="0098173A"/>
    <w:rsid w:val="00982DAE"/>
    <w:rsid w:val="00983FFE"/>
    <w:rsid w:val="00986B60"/>
    <w:rsid w:val="00986FD2"/>
    <w:rsid w:val="0099153D"/>
    <w:rsid w:val="009928A9"/>
    <w:rsid w:val="009932BF"/>
    <w:rsid w:val="00995D8C"/>
    <w:rsid w:val="00996C6F"/>
    <w:rsid w:val="0099772A"/>
    <w:rsid w:val="00997F2F"/>
    <w:rsid w:val="00997FAD"/>
    <w:rsid w:val="009A07BF"/>
    <w:rsid w:val="009A0AF3"/>
    <w:rsid w:val="009A2CEE"/>
    <w:rsid w:val="009A2EEE"/>
    <w:rsid w:val="009A3DB7"/>
    <w:rsid w:val="009A4931"/>
    <w:rsid w:val="009A5858"/>
    <w:rsid w:val="009A5DBC"/>
    <w:rsid w:val="009A626A"/>
    <w:rsid w:val="009A642A"/>
    <w:rsid w:val="009B0786"/>
    <w:rsid w:val="009B07CD"/>
    <w:rsid w:val="009B13FA"/>
    <w:rsid w:val="009B26F6"/>
    <w:rsid w:val="009B3827"/>
    <w:rsid w:val="009B647D"/>
    <w:rsid w:val="009B741E"/>
    <w:rsid w:val="009B7B06"/>
    <w:rsid w:val="009C19E9"/>
    <w:rsid w:val="009C7BD1"/>
    <w:rsid w:val="009D3B87"/>
    <w:rsid w:val="009D5198"/>
    <w:rsid w:val="009D5A5D"/>
    <w:rsid w:val="009D7467"/>
    <w:rsid w:val="009D74A6"/>
    <w:rsid w:val="009E0B98"/>
    <w:rsid w:val="009E0E87"/>
    <w:rsid w:val="009E10EF"/>
    <w:rsid w:val="009E2DC5"/>
    <w:rsid w:val="009E2F4E"/>
    <w:rsid w:val="009E5449"/>
    <w:rsid w:val="009E55AC"/>
    <w:rsid w:val="009E709B"/>
    <w:rsid w:val="009E7100"/>
    <w:rsid w:val="009E7EC4"/>
    <w:rsid w:val="009F2CB9"/>
    <w:rsid w:val="009F3043"/>
    <w:rsid w:val="009F445F"/>
    <w:rsid w:val="009F4AE1"/>
    <w:rsid w:val="009F4FC3"/>
    <w:rsid w:val="00A00170"/>
    <w:rsid w:val="00A0066E"/>
    <w:rsid w:val="00A027CA"/>
    <w:rsid w:val="00A03496"/>
    <w:rsid w:val="00A10516"/>
    <w:rsid w:val="00A10F02"/>
    <w:rsid w:val="00A10F2C"/>
    <w:rsid w:val="00A12E91"/>
    <w:rsid w:val="00A13227"/>
    <w:rsid w:val="00A1394A"/>
    <w:rsid w:val="00A16EC8"/>
    <w:rsid w:val="00A204CA"/>
    <w:rsid w:val="00A209D6"/>
    <w:rsid w:val="00A22738"/>
    <w:rsid w:val="00A23AB8"/>
    <w:rsid w:val="00A23C6D"/>
    <w:rsid w:val="00A247E3"/>
    <w:rsid w:val="00A255A1"/>
    <w:rsid w:val="00A27DC6"/>
    <w:rsid w:val="00A3023F"/>
    <w:rsid w:val="00A306F6"/>
    <w:rsid w:val="00A31A0A"/>
    <w:rsid w:val="00A31B24"/>
    <w:rsid w:val="00A33876"/>
    <w:rsid w:val="00A33D77"/>
    <w:rsid w:val="00A33FE1"/>
    <w:rsid w:val="00A34C56"/>
    <w:rsid w:val="00A409FF"/>
    <w:rsid w:val="00A41829"/>
    <w:rsid w:val="00A419FA"/>
    <w:rsid w:val="00A430EC"/>
    <w:rsid w:val="00A4371D"/>
    <w:rsid w:val="00A44335"/>
    <w:rsid w:val="00A448B3"/>
    <w:rsid w:val="00A454B1"/>
    <w:rsid w:val="00A4645A"/>
    <w:rsid w:val="00A466D4"/>
    <w:rsid w:val="00A47F02"/>
    <w:rsid w:val="00A51F19"/>
    <w:rsid w:val="00A53267"/>
    <w:rsid w:val="00A53724"/>
    <w:rsid w:val="00A54B2B"/>
    <w:rsid w:val="00A607F6"/>
    <w:rsid w:val="00A60806"/>
    <w:rsid w:val="00A6319E"/>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57F6"/>
    <w:rsid w:val="00A9671C"/>
    <w:rsid w:val="00AA1553"/>
    <w:rsid w:val="00AA1BCE"/>
    <w:rsid w:val="00AA4CA6"/>
    <w:rsid w:val="00AA4F5A"/>
    <w:rsid w:val="00AA51F6"/>
    <w:rsid w:val="00AA5A02"/>
    <w:rsid w:val="00AA610D"/>
    <w:rsid w:val="00AA6D24"/>
    <w:rsid w:val="00AA6F56"/>
    <w:rsid w:val="00AB11DA"/>
    <w:rsid w:val="00AB20DF"/>
    <w:rsid w:val="00AB29AB"/>
    <w:rsid w:val="00AB2C03"/>
    <w:rsid w:val="00AB3296"/>
    <w:rsid w:val="00AB3DDD"/>
    <w:rsid w:val="00AB4454"/>
    <w:rsid w:val="00AB5823"/>
    <w:rsid w:val="00AB6344"/>
    <w:rsid w:val="00AC367F"/>
    <w:rsid w:val="00AC4D2C"/>
    <w:rsid w:val="00AC507F"/>
    <w:rsid w:val="00AC5250"/>
    <w:rsid w:val="00AC5D59"/>
    <w:rsid w:val="00AC6887"/>
    <w:rsid w:val="00AD3082"/>
    <w:rsid w:val="00AD6A7F"/>
    <w:rsid w:val="00AE5027"/>
    <w:rsid w:val="00AE5D2D"/>
    <w:rsid w:val="00AF1733"/>
    <w:rsid w:val="00AF1776"/>
    <w:rsid w:val="00AF371E"/>
    <w:rsid w:val="00AF4DB9"/>
    <w:rsid w:val="00AF5CA0"/>
    <w:rsid w:val="00AF649F"/>
    <w:rsid w:val="00AF74D5"/>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A81"/>
    <w:rsid w:val="00B25D3B"/>
    <w:rsid w:val="00B25FC6"/>
    <w:rsid w:val="00B2602A"/>
    <w:rsid w:val="00B261CD"/>
    <w:rsid w:val="00B27303"/>
    <w:rsid w:val="00B30F22"/>
    <w:rsid w:val="00B314DB"/>
    <w:rsid w:val="00B31F1F"/>
    <w:rsid w:val="00B3205D"/>
    <w:rsid w:val="00B34577"/>
    <w:rsid w:val="00B35947"/>
    <w:rsid w:val="00B35D9F"/>
    <w:rsid w:val="00B37C0D"/>
    <w:rsid w:val="00B413F2"/>
    <w:rsid w:val="00B422C6"/>
    <w:rsid w:val="00B423D7"/>
    <w:rsid w:val="00B43A26"/>
    <w:rsid w:val="00B4636F"/>
    <w:rsid w:val="00B46570"/>
    <w:rsid w:val="00B46E85"/>
    <w:rsid w:val="00B47C49"/>
    <w:rsid w:val="00B47FD1"/>
    <w:rsid w:val="00B50369"/>
    <w:rsid w:val="00B51007"/>
    <w:rsid w:val="00B516BB"/>
    <w:rsid w:val="00B519B8"/>
    <w:rsid w:val="00B537F6"/>
    <w:rsid w:val="00B53DBA"/>
    <w:rsid w:val="00B54DAA"/>
    <w:rsid w:val="00B54E39"/>
    <w:rsid w:val="00B55159"/>
    <w:rsid w:val="00B606E6"/>
    <w:rsid w:val="00B60D60"/>
    <w:rsid w:val="00B626F4"/>
    <w:rsid w:val="00B65060"/>
    <w:rsid w:val="00B657DE"/>
    <w:rsid w:val="00B65AA8"/>
    <w:rsid w:val="00B6672E"/>
    <w:rsid w:val="00B66E42"/>
    <w:rsid w:val="00B710DA"/>
    <w:rsid w:val="00B726D8"/>
    <w:rsid w:val="00B72962"/>
    <w:rsid w:val="00B73674"/>
    <w:rsid w:val="00B7538C"/>
    <w:rsid w:val="00B76953"/>
    <w:rsid w:val="00B77418"/>
    <w:rsid w:val="00B77F25"/>
    <w:rsid w:val="00B8075F"/>
    <w:rsid w:val="00B84B49"/>
    <w:rsid w:val="00B84DB2"/>
    <w:rsid w:val="00B873FD"/>
    <w:rsid w:val="00B94F63"/>
    <w:rsid w:val="00B965D1"/>
    <w:rsid w:val="00BA18CB"/>
    <w:rsid w:val="00BA1A49"/>
    <w:rsid w:val="00BA2421"/>
    <w:rsid w:val="00BA55D1"/>
    <w:rsid w:val="00BA56A5"/>
    <w:rsid w:val="00BA56AC"/>
    <w:rsid w:val="00BB0E62"/>
    <w:rsid w:val="00BB12BA"/>
    <w:rsid w:val="00BB15DE"/>
    <w:rsid w:val="00BB1F15"/>
    <w:rsid w:val="00BB242A"/>
    <w:rsid w:val="00BB2462"/>
    <w:rsid w:val="00BB3BBA"/>
    <w:rsid w:val="00BB7251"/>
    <w:rsid w:val="00BB7C42"/>
    <w:rsid w:val="00BC1BC3"/>
    <w:rsid w:val="00BC24C1"/>
    <w:rsid w:val="00BC2CAC"/>
    <w:rsid w:val="00BC32E4"/>
    <w:rsid w:val="00BC3555"/>
    <w:rsid w:val="00BC69D2"/>
    <w:rsid w:val="00BD03E5"/>
    <w:rsid w:val="00BD0703"/>
    <w:rsid w:val="00BD2CE9"/>
    <w:rsid w:val="00BD5D0A"/>
    <w:rsid w:val="00BD5D7E"/>
    <w:rsid w:val="00BD5F2B"/>
    <w:rsid w:val="00BD6DC4"/>
    <w:rsid w:val="00BE034C"/>
    <w:rsid w:val="00BE07D3"/>
    <w:rsid w:val="00BE0A0C"/>
    <w:rsid w:val="00BE0C2F"/>
    <w:rsid w:val="00BE1418"/>
    <w:rsid w:val="00BE2A19"/>
    <w:rsid w:val="00BE6728"/>
    <w:rsid w:val="00BE7451"/>
    <w:rsid w:val="00BF0764"/>
    <w:rsid w:val="00BF14F3"/>
    <w:rsid w:val="00BF2A0D"/>
    <w:rsid w:val="00BF3CBC"/>
    <w:rsid w:val="00BF409E"/>
    <w:rsid w:val="00BF4333"/>
    <w:rsid w:val="00BF4969"/>
    <w:rsid w:val="00BF5922"/>
    <w:rsid w:val="00BF60D5"/>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20827"/>
    <w:rsid w:val="00C21AA8"/>
    <w:rsid w:val="00C23F90"/>
    <w:rsid w:val="00C243E1"/>
    <w:rsid w:val="00C24650"/>
    <w:rsid w:val="00C25465"/>
    <w:rsid w:val="00C25AEA"/>
    <w:rsid w:val="00C30859"/>
    <w:rsid w:val="00C31B5A"/>
    <w:rsid w:val="00C32649"/>
    <w:rsid w:val="00C33079"/>
    <w:rsid w:val="00C339E9"/>
    <w:rsid w:val="00C34F33"/>
    <w:rsid w:val="00C37298"/>
    <w:rsid w:val="00C4045E"/>
    <w:rsid w:val="00C424AD"/>
    <w:rsid w:val="00C44D4E"/>
    <w:rsid w:val="00C45037"/>
    <w:rsid w:val="00C45DFB"/>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751"/>
    <w:rsid w:val="00C56C9F"/>
    <w:rsid w:val="00C60C9C"/>
    <w:rsid w:val="00C637FD"/>
    <w:rsid w:val="00C64CC0"/>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6F10"/>
    <w:rsid w:val="00C900C1"/>
    <w:rsid w:val="00C9068C"/>
    <w:rsid w:val="00C90FF1"/>
    <w:rsid w:val="00C91F36"/>
    <w:rsid w:val="00C92831"/>
    <w:rsid w:val="00C92967"/>
    <w:rsid w:val="00C94794"/>
    <w:rsid w:val="00CA01D7"/>
    <w:rsid w:val="00CA0FF2"/>
    <w:rsid w:val="00CA1229"/>
    <w:rsid w:val="00CA358C"/>
    <w:rsid w:val="00CA390E"/>
    <w:rsid w:val="00CA3D0C"/>
    <w:rsid w:val="00CA4156"/>
    <w:rsid w:val="00CA622F"/>
    <w:rsid w:val="00CA654B"/>
    <w:rsid w:val="00CA7092"/>
    <w:rsid w:val="00CB2E76"/>
    <w:rsid w:val="00CB3154"/>
    <w:rsid w:val="00CB40C7"/>
    <w:rsid w:val="00CB4772"/>
    <w:rsid w:val="00CB72B8"/>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2DB9"/>
    <w:rsid w:val="00CE31BB"/>
    <w:rsid w:val="00CE3B11"/>
    <w:rsid w:val="00CE7B23"/>
    <w:rsid w:val="00CF1441"/>
    <w:rsid w:val="00CF1E1A"/>
    <w:rsid w:val="00CF2423"/>
    <w:rsid w:val="00CF4D95"/>
    <w:rsid w:val="00CF6703"/>
    <w:rsid w:val="00CF73D9"/>
    <w:rsid w:val="00D00226"/>
    <w:rsid w:val="00D011CA"/>
    <w:rsid w:val="00D019F7"/>
    <w:rsid w:val="00D01A1A"/>
    <w:rsid w:val="00D020FC"/>
    <w:rsid w:val="00D038C1"/>
    <w:rsid w:val="00D06125"/>
    <w:rsid w:val="00D06188"/>
    <w:rsid w:val="00D12DDB"/>
    <w:rsid w:val="00D1769D"/>
    <w:rsid w:val="00D21BE6"/>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1C32"/>
    <w:rsid w:val="00D43C85"/>
    <w:rsid w:val="00D43FB4"/>
    <w:rsid w:val="00D44D37"/>
    <w:rsid w:val="00D47CAD"/>
    <w:rsid w:val="00D47CE1"/>
    <w:rsid w:val="00D50467"/>
    <w:rsid w:val="00D507E3"/>
    <w:rsid w:val="00D51036"/>
    <w:rsid w:val="00D51BE4"/>
    <w:rsid w:val="00D52FC5"/>
    <w:rsid w:val="00D5410C"/>
    <w:rsid w:val="00D552ED"/>
    <w:rsid w:val="00D558C3"/>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809"/>
    <w:rsid w:val="00D7685B"/>
    <w:rsid w:val="00D80795"/>
    <w:rsid w:val="00D81114"/>
    <w:rsid w:val="00D843A6"/>
    <w:rsid w:val="00D854BE"/>
    <w:rsid w:val="00D87009"/>
    <w:rsid w:val="00D8797A"/>
    <w:rsid w:val="00D87ACD"/>
    <w:rsid w:val="00D87E00"/>
    <w:rsid w:val="00D90361"/>
    <w:rsid w:val="00D9134D"/>
    <w:rsid w:val="00D92DA4"/>
    <w:rsid w:val="00D93832"/>
    <w:rsid w:val="00D93914"/>
    <w:rsid w:val="00D96D11"/>
    <w:rsid w:val="00DA29BD"/>
    <w:rsid w:val="00DA3414"/>
    <w:rsid w:val="00DA3470"/>
    <w:rsid w:val="00DA4833"/>
    <w:rsid w:val="00DA58F0"/>
    <w:rsid w:val="00DA6127"/>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4FCC"/>
    <w:rsid w:val="00DC5261"/>
    <w:rsid w:val="00DC6A61"/>
    <w:rsid w:val="00DC74B1"/>
    <w:rsid w:val="00DC75FA"/>
    <w:rsid w:val="00DD08E9"/>
    <w:rsid w:val="00DD16AF"/>
    <w:rsid w:val="00DD3480"/>
    <w:rsid w:val="00DD5188"/>
    <w:rsid w:val="00DD64BE"/>
    <w:rsid w:val="00DD6910"/>
    <w:rsid w:val="00DD7E11"/>
    <w:rsid w:val="00DD7FB2"/>
    <w:rsid w:val="00DE001F"/>
    <w:rsid w:val="00DE03D3"/>
    <w:rsid w:val="00DE0B51"/>
    <w:rsid w:val="00DE1751"/>
    <w:rsid w:val="00DE22A8"/>
    <w:rsid w:val="00DE25D2"/>
    <w:rsid w:val="00DE292B"/>
    <w:rsid w:val="00DE491C"/>
    <w:rsid w:val="00DF0B46"/>
    <w:rsid w:val="00DF218F"/>
    <w:rsid w:val="00DF32DC"/>
    <w:rsid w:val="00DF3CF4"/>
    <w:rsid w:val="00DF4645"/>
    <w:rsid w:val="00DF478D"/>
    <w:rsid w:val="00DF6536"/>
    <w:rsid w:val="00DF6554"/>
    <w:rsid w:val="00DF6C1E"/>
    <w:rsid w:val="00DF7834"/>
    <w:rsid w:val="00DF78BF"/>
    <w:rsid w:val="00DF7B85"/>
    <w:rsid w:val="00E000BB"/>
    <w:rsid w:val="00E00D16"/>
    <w:rsid w:val="00E02228"/>
    <w:rsid w:val="00E0267E"/>
    <w:rsid w:val="00E053D4"/>
    <w:rsid w:val="00E05880"/>
    <w:rsid w:val="00E06E29"/>
    <w:rsid w:val="00E107C1"/>
    <w:rsid w:val="00E1255A"/>
    <w:rsid w:val="00E131B9"/>
    <w:rsid w:val="00E147E9"/>
    <w:rsid w:val="00E14A2F"/>
    <w:rsid w:val="00E14C25"/>
    <w:rsid w:val="00E1589E"/>
    <w:rsid w:val="00E15BD7"/>
    <w:rsid w:val="00E16BF5"/>
    <w:rsid w:val="00E175E8"/>
    <w:rsid w:val="00E179A5"/>
    <w:rsid w:val="00E22129"/>
    <w:rsid w:val="00E223EE"/>
    <w:rsid w:val="00E24C00"/>
    <w:rsid w:val="00E253C2"/>
    <w:rsid w:val="00E262F2"/>
    <w:rsid w:val="00E26957"/>
    <w:rsid w:val="00E31765"/>
    <w:rsid w:val="00E37E4F"/>
    <w:rsid w:val="00E409AE"/>
    <w:rsid w:val="00E41B53"/>
    <w:rsid w:val="00E41C0F"/>
    <w:rsid w:val="00E41F8E"/>
    <w:rsid w:val="00E45739"/>
    <w:rsid w:val="00E46C08"/>
    <w:rsid w:val="00E471CF"/>
    <w:rsid w:val="00E47979"/>
    <w:rsid w:val="00E47EFE"/>
    <w:rsid w:val="00E51F1C"/>
    <w:rsid w:val="00E5316E"/>
    <w:rsid w:val="00E5360F"/>
    <w:rsid w:val="00E54A76"/>
    <w:rsid w:val="00E55148"/>
    <w:rsid w:val="00E558E9"/>
    <w:rsid w:val="00E609A3"/>
    <w:rsid w:val="00E61354"/>
    <w:rsid w:val="00E62835"/>
    <w:rsid w:val="00E62BC9"/>
    <w:rsid w:val="00E63BBC"/>
    <w:rsid w:val="00E65A87"/>
    <w:rsid w:val="00E66ABA"/>
    <w:rsid w:val="00E67116"/>
    <w:rsid w:val="00E672AA"/>
    <w:rsid w:val="00E7096B"/>
    <w:rsid w:val="00E74E5E"/>
    <w:rsid w:val="00E75C0F"/>
    <w:rsid w:val="00E76044"/>
    <w:rsid w:val="00E766EC"/>
    <w:rsid w:val="00E77645"/>
    <w:rsid w:val="00E77AD8"/>
    <w:rsid w:val="00E830E8"/>
    <w:rsid w:val="00E833D1"/>
    <w:rsid w:val="00E83697"/>
    <w:rsid w:val="00E84EC3"/>
    <w:rsid w:val="00E84FFE"/>
    <w:rsid w:val="00E859B6"/>
    <w:rsid w:val="00E8654C"/>
    <w:rsid w:val="00E86809"/>
    <w:rsid w:val="00E86D6D"/>
    <w:rsid w:val="00E90402"/>
    <w:rsid w:val="00E94C66"/>
    <w:rsid w:val="00E9509D"/>
    <w:rsid w:val="00E96CD0"/>
    <w:rsid w:val="00E96F95"/>
    <w:rsid w:val="00E97F72"/>
    <w:rsid w:val="00EA0DCF"/>
    <w:rsid w:val="00EA12F9"/>
    <w:rsid w:val="00EA3E27"/>
    <w:rsid w:val="00EA5A15"/>
    <w:rsid w:val="00EA63FC"/>
    <w:rsid w:val="00EA66C9"/>
    <w:rsid w:val="00EA715F"/>
    <w:rsid w:val="00EA7523"/>
    <w:rsid w:val="00EB06B2"/>
    <w:rsid w:val="00EB12DA"/>
    <w:rsid w:val="00EB14F5"/>
    <w:rsid w:val="00EB1EF9"/>
    <w:rsid w:val="00EB2751"/>
    <w:rsid w:val="00EB378C"/>
    <w:rsid w:val="00EB4E14"/>
    <w:rsid w:val="00EB56A0"/>
    <w:rsid w:val="00EB5A68"/>
    <w:rsid w:val="00EC0B2A"/>
    <w:rsid w:val="00EC230D"/>
    <w:rsid w:val="00EC2CB8"/>
    <w:rsid w:val="00EC340C"/>
    <w:rsid w:val="00EC4A25"/>
    <w:rsid w:val="00EC5498"/>
    <w:rsid w:val="00EC6C86"/>
    <w:rsid w:val="00EC6F51"/>
    <w:rsid w:val="00EC7DFE"/>
    <w:rsid w:val="00EC7E84"/>
    <w:rsid w:val="00ED0457"/>
    <w:rsid w:val="00ED112E"/>
    <w:rsid w:val="00ED15CB"/>
    <w:rsid w:val="00ED1BAA"/>
    <w:rsid w:val="00ED1D1A"/>
    <w:rsid w:val="00ED24E4"/>
    <w:rsid w:val="00ED40AC"/>
    <w:rsid w:val="00ED4FE8"/>
    <w:rsid w:val="00ED56E2"/>
    <w:rsid w:val="00ED6022"/>
    <w:rsid w:val="00ED6F9A"/>
    <w:rsid w:val="00ED75F3"/>
    <w:rsid w:val="00EE00AC"/>
    <w:rsid w:val="00EE013E"/>
    <w:rsid w:val="00EE16C5"/>
    <w:rsid w:val="00EE22FB"/>
    <w:rsid w:val="00EE5AAD"/>
    <w:rsid w:val="00EE5F79"/>
    <w:rsid w:val="00EE671D"/>
    <w:rsid w:val="00EE6E39"/>
    <w:rsid w:val="00EF0660"/>
    <w:rsid w:val="00EF0C39"/>
    <w:rsid w:val="00EF0DB9"/>
    <w:rsid w:val="00EF612C"/>
    <w:rsid w:val="00F00357"/>
    <w:rsid w:val="00F00A10"/>
    <w:rsid w:val="00F01C6C"/>
    <w:rsid w:val="00F01C7D"/>
    <w:rsid w:val="00F025A2"/>
    <w:rsid w:val="00F0294E"/>
    <w:rsid w:val="00F03594"/>
    <w:rsid w:val="00F036E9"/>
    <w:rsid w:val="00F043D1"/>
    <w:rsid w:val="00F05D07"/>
    <w:rsid w:val="00F06D4E"/>
    <w:rsid w:val="00F07388"/>
    <w:rsid w:val="00F07939"/>
    <w:rsid w:val="00F10703"/>
    <w:rsid w:val="00F10BA3"/>
    <w:rsid w:val="00F10D4F"/>
    <w:rsid w:val="00F12DE6"/>
    <w:rsid w:val="00F141DF"/>
    <w:rsid w:val="00F1606C"/>
    <w:rsid w:val="00F177BD"/>
    <w:rsid w:val="00F2026E"/>
    <w:rsid w:val="00F209BD"/>
    <w:rsid w:val="00F2210A"/>
    <w:rsid w:val="00F2383F"/>
    <w:rsid w:val="00F23E2E"/>
    <w:rsid w:val="00F247F6"/>
    <w:rsid w:val="00F25696"/>
    <w:rsid w:val="00F25CE3"/>
    <w:rsid w:val="00F26EB7"/>
    <w:rsid w:val="00F273DC"/>
    <w:rsid w:val="00F275A1"/>
    <w:rsid w:val="00F3039A"/>
    <w:rsid w:val="00F303CC"/>
    <w:rsid w:val="00F31372"/>
    <w:rsid w:val="00F33285"/>
    <w:rsid w:val="00F341BE"/>
    <w:rsid w:val="00F3485F"/>
    <w:rsid w:val="00F34F8C"/>
    <w:rsid w:val="00F36DFC"/>
    <w:rsid w:val="00F37678"/>
    <w:rsid w:val="00F37743"/>
    <w:rsid w:val="00F40A33"/>
    <w:rsid w:val="00F41159"/>
    <w:rsid w:val="00F43661"/>
    <w:rsid w:val="00F44A16"/>
    <w:rsid w:val="00F44DF5"/>
    <w:rsid w:val="00F463C0"/>
    <w:rsid w:val="00F46B11"/>
    <w:rsid w:val="00F46F23"/>
    <w:rsid w:val="00F521FD"/>
    <w:rsid w:val="00F52DE9"/>
    <w:rsid w:val="00F54A3D"/>
    <w:rsid w:val="00F54CB0"/>
    <w:rsid w:val="00F55286"/>
    <w:rsid w:val="00F571A8"/>
    <w:rsid w:val="00F579CD"/>
    <w:rsid w:val="00F61EF6"/>
    <w:rsid w:val="00F633B4"/>
    <w:rsid w:val="00F642D7"/>
    <w:rsid w:val="00F64AA2"/>
    <w:rsid w:val="00F64AA9"/>
    <w:rsid w:val="00F653B8"/>
    <w:rsid w:val="00F65A54"/>
    <w:rsid w:val="00F701EF"/>
    <w:rsid w:val="00F70270"/>
    <w:rsid w:val="00F703C6"/>
    <w:rsid w:val="00F7148C"/>
    <w:rsid w:val="00F71B89"/>
    <w:rsid w:val="00F72021"/>
    <w:rsid w:val="00F72397"/>
    <w:rsid w:val="00F72F28"/>
    <w:rsid w:val="00F7353C"/>
    <w:rsid w:val="00F73CBD"/>
    <w:rsid w:val="00F74086"/>
    <w:rsid w:val="00F74553"/>
    <w:rsid w:val="00F758D2"/>
    <w:rsid w:val="00F76F8F"/>
    <w:rsid w:val="00F773EA"/>
    <w:rsid w:val="00F77B35"/>
    <w:rsid w:val="00F77CC7"/>
    <w:rsid w:val="00F77EE4"/>
    <w:rsid w:val="00F810BA"/>
    <w:rsid w:val="00F8332A"/>
    <w:rsid w:val="00F83C4F"/>
    <w:rsid w:val="00F84D86"/>
    <w:rsid w:val="00F86E09"/>
    <w:rsid w:val="00F86E4A"/>
    <w:rsid w:val="00F941DF"/>
    <w:rsid w:val="00F975E4"/>
    <w:rsid w:val="00FA1266"/>
    <w:rsid w:val="00FA2071"/>
    <w:rsid w:val="00FA3474"/>
    <w:rsid w:val="00FA3BA9"/>
    <w:rsid w:val="00FA44AE"/>
    <w:rsid w:val="00FA5036"/>
    <w:rsid w:val="00FA5E31"/>
    <w:rsid w:val="00FB0D7C"/>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C0F"/>
    <w:rsid w:val="00FE251B"/>
    <w:rsid w:val="00FE520E"/>
    <w:rsid w:val="00FE6612"/>
    <w:rsid w:val="00FE68AA"/>
    <w:rsid w:val="00FE7CD9"/>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6826DB"/>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6826DB"/>
    <w:rPr>
      <w:rFonts w:ascii="Arial" w:eastAsia="Times New Roman" w:hAnsi="Arial"/>
      <w:noProof/>
      <w:lang w:eastAsia="ja-JP"/>
    </w:rPr>
  </w:style>
  <w:style w:type="paragraph" w:customStyle="1" w:styleId="Agreement">
    <w:name w:val="Agreement"/>
    <w:basedOn w:val="Normal"/>
    <w:next w:val="Doc-text2"/>
    <w:uiPriority w:val="99"/>
    <w:qFormat/>
    <w:rsid w:val="006826DB"/>
    <w:pPr>
      <w:numPr>
        <w:numId w:val="4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30877-50C9-4DC2-AF92-B112EF16A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2495</Words>
  <Characters>13417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2024-08-04T12:17:00Z</dcterms:created>
  <dcterms:modified xsi:type="dcterms:W3CDTF">2024-08-09T09:26:00Z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